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BB" w:rsidRPr="00D64084" w:rsidRDefault="00C226BB" w:rsidP="0062577D">
      <w:pPr>
        <w:pStyle w:val="T1"/>
        <w:tabs>
          <w:tab w:val="clear" w:pos="5387"/>
        </w:tabs>
        <w:ind w:left="-1560"/>
        <w:jc w:val="left"/>
        <w:rPr>
          <w:lang w:val="pt-BR"/>
        </w:rPr>
      </w:pPr>
      <w:bookmarkStart w:id="0" w:name="_Toc506737851"/>
      <w:bookmarkStart w:id="1" w:name="_Toc506392742"/>
    </w:p>
    <w:p w:rsidR="0062577D" w:rsidRDefault="0062577D" w:rsidP="0062577D">
      <w:pPr>
        <w:spacing w:before="64" w:line="276" w:lineRule="auto"/>
        <w:ind w:left="-1560" w:right="-1"/>
        <w:jc w:val="center"/>
        <w:rPr>
          <w:rFonts w:asciiTheme="minorHAnsi" w:hAnsiTheme="minorHAnsi" w:cstheme="minorHAnsi"/>
          <w:b/>
          <w:sz w:val="22"/>
          <w:szCs w:val="22"/>
        </w:rPr>
      </w:pPr>
      <w:r w:rsidRPr="0062577D">
        <w:rPr>
          <w:rFonts w:asciiTheme="minorHAnsi" w:hAnsiTheme="minorHAnsi" w:cstheme="minorHAnsi"/>
          <w:b/>
          <w:sz w:val="22"/>
          <w:szCs w:val="22"/>
        </w:rPr>
        <w:t xml:space="preserve">ANEXO </w:t>
      </w:r>
      <w:r w:rsidR="00E446E7">
        <w:rPr>
          <w:rFonts w:asciiTheme="minorHAnsi" w:hAnsiTheme="minorHAnsi" w:cstheme="minorHAnsi"/>
          <w:b/>
          <w:sz w:val="22"/>
          <w:szCs w:val="22"/>
        </w:rPr>
        <w:t>XIII</w:t>
      </w:r>
      <w:bookmarkStart w:id="2" w:name="_GoBack"/>
      <w:bookmarkEnd w:id="2"/>
    </w:p>
    <w:p w:rsidR="0062577D" w:rsidRPr="0062577D" w:rsidRDefault="0062577D" w:rsidP="0062577D">
      <w:pPr>
        <w:spacing w:before="64" w:line="276" w:lineRule="auto"/>
        <w:ind w:left="-1560" w:right="-1"/>
        <w:jc w:val="center"/>
        <w:rPr>
          <w:rFonts w:asciiTheme="minorHAnsi" w:hAnsiTheme="minorHAnsi" w:cstheme="minorHAnsi"/>
          <w:b/>
          <w:sz w:val="22"/>
          <w:szCs w:val="22"/>
        </w:rPr>
      </w:pPr>
    </w:p>
    <w:p w:rsidR="0062577D" w:rsidRPr="0062577D" w:rsidRDefault="0062577D" w:rsidP="0062577D">
      <w:pPr>
        <w:pStyle w:val="Corpodetexto"/>
        <w:spacing w:line="276" w:lineRule="auto"/>
        <w:ind w:left="-1560" w:right="-1"/>
        <w:jc w:val="center"/>
        <w:rPr>
          <w:rFonts w:asciiTheme="minorHAnsi" w:hAnsiTheme="minorHAnsi" w:cstheme="minorHAnsi"/>
          <w:b/>
          <w:sz w:val="22"/>
          <w:szCs w:val="22"/>
        </w:rPr>
      </w:pPr>
      <w:r>
        <w:rPr>
          <w:rFonts w:asciiTheme="minorHAnsi" w:hAnsiTheme="minorHAnsi" w:cstheme="minorHAnsi"/>
          <w:b/>
          <w:sz w:val="22"/>
          <w:szCs w:val="22"/>
        </w:rPr>
        <w:t>MATRIZ DE RISCOS</w:t>
      </w:r>
    </w:p>
    <w:p w:rsidR="0062577D" w:rsidRPr="0062577D" w:rsidRDefault="0062577D" w:rsidP="0062577D">
      <w:pPr>
        <w:pStyle w:val="Corpodetexto"/>
        <w:spacing w:line="276" w:lineRule="auto"/>
        <w:ind w:left="-1560" w:right="-1"/>
        <w:jc w:val="center"/>
        <w:rPr>
          <w:rFonts w:asciiTheme="minorHAnsi" w:hAnsiTheme="minorHAnsi" w:cstheme="minorHAnsi"/>
          <w:b/>
          <w:sz w:val="22"/>
          <w:szCs w:val="22"/>
        </w:rPr>
      </w:pPr>
    </w:p>
    <w:p w:rsidR="0062577D" w:rsidRPr="0062577D" w:rsidRDefault="0062577D" w:rsidP="0062577D">
      <w:pPr>
        <w:spacing w:line="276" w:lineRule="auto"/>
        <w:ind w:left="-1560" w:right="-1"/>
        <w:jc w:val="center"/>
        <w:rPr>
          <w:rFonts w:asciiTheme="minorHAnsi" w:hAnsiTheme="minorHAnsi" w:cstheme="minorHAnsi"/>
          <w:b/>
          <w:sz w:val="22"/>
          <w:szCs w:val="22"/>
        </w:rPr>
      </w:pPr>
      <w:r w:rsidRPr="0062577D">
        <w:rPr>
          <w:rFonts w:asciiTheme="minorHAnsi" w:hAnsiTheme="minorHAnsi" w:cstheme="minorHAnsi"/>
          <w:b/>
          <w:sz w:val="22"/>
          <w:szCs w:val="22"/>
        </w:rPr>
        <w:t>CONCORRÊNCIA Nº [•]/2019</w:t>
      </w:r>
    </w:p>
    <w:p w:rsidR="0062577D" w:rsidRPr="0062577D" w:rsidRDefault="0062577D" w:rsidP="0062577D">
      <w:pPr>
        <w:spacing w:line="276" w:lineRule="auto"/>
        <w:ind w:left="-1560" w:right="-1"/>
        <w:jc w:val="center"/>
        <w:rPr>
          <w:rFonts w:asciiTheme="minorHAnsi" w:hAnsiTheme="minorHAnsi" w:cstheme="minorHAnsi"/>
          <w:b/>
          <w:sz w:val="22"/>
          <w:szCs w:val="22"/>
        </w:rPr>
      </w:pPr>
    </w:p>
    <w:p w:rsidR="0062577D" w:rsidRPr="0062577D" w:rsidRDefault="0062577D" w:rsidP="0062577D">
      <w:pPr>
        <w:pStyle w:val="Corpodetexto"/>
        <w:spacing w:line="276" w:lineRule="auto"/>
        <w:ind w:left="-1560" w:right="-1"/>
        <w:jc w:val="center"/>
        <w:rPr>
          <w:rFonts w:asciiTheme="minorHAnsi" w:hAnsiTheme="minorHAnsi" w:cstheme="minorHAnsi"/>
          <w:b/>
          <w:sz w:val="22"/>
          <w:szCs w:val="22"/>
        </w:rPr>
      </w:pPr>
      <w:r w:rsidRPr="0062577D">
        <w:rPr>
          <w:rFonts w:asciiTheme="minorHAnsi" w:hAnsiTheme="minorHAnsi" w:cstheme="minorHAnsi"/>
          <w:b/>
          <w:sz w:val="22"/>
          <w:szCs w:val="22"/>
        </w:rPr>
        <w:t>CONCESSÃO PARA EXPANSÃO, EXPLORAÇÃO E MANUTENÇÃO DO AEROPORTO SERAFIN ENOSS BERTASO DE CHAPECÓ – SANTA CATARINA</w:t>
      </w:r>
    </w:p>
    <w:p w:rsidR="00C226BB" w:rsidRPr="00D64084" w:rsidRDefault="00C226BB" w:rsidP="0062577D">
      <w:pPr>
        <w:pStyle w:val="T1"/>
        <w:tabs>
          <w:tab w:val="clear" w:pos="5387"/>
          <w:tab w:val="left" w:pos="0"/>
        </w:tabs>
        <w:jc w:val="left"/>
        <w:rPr>
          <w:lang w:val="pt-BR"/>
        </w:rPr>
      </w:pPr>
    </w:p>
    <w:p w:rsidR="003F7134" w:rsidRDefault="003F7134" w:rsidP="003F7134">
      <w:pPr>
        <w:spacing w:line="276" w:lineRule="auto"/>
        <w:ind w:left="-567"/>
        <w:jc w:val="both"/>
        <w:rPr>
          <w:rFonts w:asciiTheme="minorHAnsi" w:hAnsiTheme="minorHAnsi" w:cstheme="minorHAnsi"/>
        </w:rPr>
      </w:pPr>
      <w:r>
        <w:rPr>
          <w:rFonts w:asciiTheme="minorHAnsi" w:hAnsiTheme="minorHAnsi" w:cstheme="minorHAnsi"/>
        </w:rPr>
        <w:t>1. O presente anexo apresenta a Matriz de Risco da Execução do Contrato de Concessão, apresentando os riscos suportados pelo Poder Concedente, Concessionária, em como as formas de mitigação</w:t>
      </w:r>
      <w:r w:rsidRPr="006E36D4">
        <w:rPr>
          <w:rFonts w:asciiTheme="minorHAnsi" w:hAnsiTheme="minorHAnsi" w:cstheme="minorHAnsi"/>
        </w:rPr>
        <w:t>.</w:t>
      </w:r>
    </w:p>
    <w:p w:rsidR="003F7134" w:rsidRDefault="003F7134" w:rsidP="003F7134">
      <w:pPr>
        <w:spacing w:line="276" w:lineRule="auto"/>
        <w:ind w:left="-567"/>
        <w:jc w:val="both"/>
        <w:rPr>
          <w:rFonts w:asciiTheme="minorHAnsi" w:hAnsiTheme="minorHAnsi" w:cstheme="minorHAnsi"/>
        </w:rPr>
      </w:pPr>
    </w:p>
    <w:p w:rsidR="003F7134" w:rsidRDefault="003F7134" w:rsidP="003F7134">
      <w:pPr>
        <w:spacing w:line="276" w:lineRule="auto"/>
        <w:ind w:left="-567"/>
        <w:jc w:val="both"/>
        <w:rPr>
          <w:rFonts w:asciiTheme="minorHAnsi" w:hAnsiTheme="minorHAnsi" w:cstheme="minorHAnsi"/>
        </w:rPr>
      </w:pPr>
      <w:r>
        <w:rPr>
          <w:rFonts w:asciiTheme="minorHAnsi" w:hAnsiTheme="minorHAnsi" w:cstheme="minorHAnsi"/>
        </w:rPr>
        <w:t>2. Sem prejuízo no disposto na clausula 4.1 do Contrato, são riscos da execução do Contrato de Concessão, conforme apresentado na tabela abaixo:</w:t>
      </w:r>
    </w:p>
    <w:p w:rsidR="00C226BB" w:rsidRPr="00D64084" w:rsidRDefault="00C226BB" w:rsidP="0062577D">
      <w:pPr>
        <w:pStyle w:val="T1"/>
        <w:ind w:left="-1134"/>
        <w:jc w:val="center"/>
        <w:rPr>
          <w:lang w:val="pt-BR"/>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Pr="00D64084" w:rsidRDefault="00C226BB" w:rsidP="00C226BB">
      <w:pPr>
        <w:rPr>
          <w:rFonts w:ascii="Arial Narrow" w:hAnsi="Arial Narrow"/>
        </w:rPr>
      </w:pPr>
    </w:p>
    <w:p w:rsidR="00C226BB" w:rsidRDefault="00C226BB" w:rsidP="00C226BB">
      <w:pPr>
        <w:pStyle w:val="T1"/>
        <w:rPr>
          <w:lang w:val="pt-BR"/>
        </w:rPr>
      </w:pPr>
    </w:p>
    <w:p w:rsidR="001A7C9A" w:rsidRDefault="001A7C9A" w:rsidP="001A59F4">
      <w:pPr>
        <w:pStyle w:val="T1"/>
      </w:pPr>
    </w:p>
    <w:p w:rsidR="00C226BB" w:rsidRDefault="00C226BB" w:rsidP="001A59F4">
      <w:pPr>
        <w:pStyle w:val="T1"/>
        <w:sectPr w:rsidR="00C226BB" w:rsidSect="00DC1A0A">
          <w:headerReference w:type="default" r:id="rId8"/>
          <w:footerReference w:type="default" r:id="rId9"/>
          <w:headerReference w:type="first" r:id="rId10"/>
          <w:pgSz w:w="11906" w:h="16838"/>
          <w:pgMar w:top="2127" w:right="567" w:bottom="1701" w:left="2268" w:header="142" w:footer="79" w:gutter="0"/>
          <w:pgNumType w:start="5"/>
          <w:cols w:space="708"/>
          <w:docGrid w:linePitch="360"/>
        </w:sectPr>
      </w:pPr>
    </w:p>
    <w:tbl>
      <w:tblPr>
        <w:tblW w:w="4922"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70" w:type="dxa"/>
          <w:right w:w="70" w:type="dxa"/>
        </w:tblCellMar>
        <w:tblLook w:val="04A0" w:firstRow="1" w:lastRow="0" w:firstColumn="1" w:lastColumn="0" w:noHBand="0" w:noVBand="1"/>
      </w:tblPr>
      <w:tblGrid>
        <w:gridCol w:w="550"/>
        <w:gridCol w:w="3402"/>
        <w:gridCol w:w="4309"/>
        <w:gridCol w:w="1717"/>
        <w:gridCol w:w="9137"/>
      </w:tblGrid>
      <w:tr w:rsidR="00C94F75" w:rsidRPr="00C23F3D" w:rsidTr="00ED03CF">
        <w:trPr>
          <w:trHeight w:val="20"/>
          <w:jc w:val="center"/>
        </w:trPr>
        <w:tc>
          <w:tcPr>
            <w:tcW w:w="5000" w:type="pct"/>
            <w:gridSpan w:val="5"/>
            <w:tcBorders>
              <w:top w:val="nil"/>
              <w:left w:val="nil"/>
              <w:bottom w:val="nil"/>
              <w:right w:val="nil"/>
            </w:tcBorders>
            <w:shd w:val="clear" w:color="auto" w:fill="auto"/>
            <w:noWrap/>
            <w:vAlign w:val="bottom"/>
            <w:hideMark/>
          </w:tcPr>
          <w:p w:rsidR="00C94F75" w:rsidRPr="00C23F3D" w:rsidRDefault="00C94F75" w:rsidP="00C23F3D">
            <w:pPr>
              <w:pStyle w:val="TB"/>
              <w:spacing w:before="0" w:after="0" w:line="360" w:lineRule="auto"/>
              <w:rPr>
                <w:sz w:val="26"/>
              </w:rPr>
            </w:pPr>
            <w:bookmarkStart w:id="3" w:name="_Toc506393025"/>
            <w:bookmarkStart w:id="4" w:name="_Toc506919517"/>
            <w:bookmarkEnd w:id="0"/>
            <w:bookmarkEnd w:id="1"/>
            <w:r w:rsidRPr="00C23F3D">
              <w:rPr>
                <w:sz w:val="26"/>
              </w:rPr>
              <w:lastRenderedPageBreak/>
              <w:t>Matriz de Riscos do Projeto</w:t>
            </w:r>
            <w:bookmarkEnd w:id="3"/>
            <w:bookmarkEnd w:id="4"/>
          </w:p>
        </w:tc>
      </w:tr>
      <w:tr w:rsidR="00C94F75" w:rsidRPr="00C23F3D" w:rsidTr="00C23F3D">
        <w:trPr>
          <w:trHeight w:val="688"/>
          <w:jc w:val="center"/>
        </w:trPr>
        <w:tc>
          <w:tcPr>
            <w:tcW w:w="1034" w:type="pct"/>
            <w:gridSpan w:val="2"/>
            <w:vMerge w:val="restart"/>
            <w:tcBorders>
              <w:top w:val="nil"/>
            </w:tcBorders>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r w:rsidRPr="00C23F3D">
              <w:rPr>
                <w:b/>
                <w:color w:val="FFFFFF" w:themeColor="background1"/>
              </w:rPr>
              <w:t xml:space="preserve">Definição </w:t>
            </w:r>
            <w:r w:rsidRPr="00C23F3D">
              <w:rPr>
                <w:b/>
                <w:color w:val="FFFFFF" w:themeColor="background1"/>
                <w:lang w:val="pt-BR"/>
              </w:rPr>
              <w:t>d</w:t>
            </w:r>
            <w:r w:rsidRPr="00C23F3D">
              <w:rPr>
                <w:b/>
                <w:color w:val="FFFFFF" w:themeColor="background1"/>
              </w:rPr>
              <w:t>o Risco</w:t>
            </w:r>
          </w:p>
        </w:tc>
        <w:tc>
          <w:tcPr>
            <w:tcW w:w="1127" w:type="pct"/>
            <w:vMerge w:val="restart"/>
            <w:tcBorders>
              <w:top w:val="nil"/>
            </w:tcBorders>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r w:rsidRPr="00C23F3D">
              <w:rPr>
                <w:b/>
                <w:color w:val="FFFFFF" w:themeColor="background1"/>
              </w:rPr>
              <w:t xml:space="preserve">Descrição </w:t>
            </w:r>
            <w:r w:rsidRPr="00C23F3D">
              <w:rPr>
                <w:b/>
                <w:color w:val="FFFFFF" w:themeColor="background1"/>
                <w:lang w:val="pt-BR"/>
              </w:rPr>
              <w:t>d</w:t>
            </w:r>
            <w:r w:rsidRPr="00C23F3D">
              <w:rPr>
                <w:b/>
                <w:color w:val="FFFFFF" w:themeColor="background1"/>
              </w:rPr>
              <w:t>o Risco</w:t>
            </w:r>
          </w:p>
        </w:tc>
        <w:tc>
          <w:tcPr>
            <w:tcW w:w="449" w:type="pct"/>
            <w:vMerge w:val="restart"/>
            <w:tcBorders>
              <w:top w:val="nil"/>
            </w:tcBorders>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r w:rsidRPr="00C23F3D">
              <w:rPr>
                <w:b/>
                <w:color w:val="FFFFFF" w:themeColor="background1"/>
              </w:rPr>
              <w:t>Alocação</w:t>
            </w:r>
          </w:p>
        </w:tc>
        <w:tc>
          <w:tcPr>
            <w:tcW w:w="2390" w:type="pct"/>
            <w:vMerge w:val="restart"/>
            <w:tcBorders>
              <w:top w:val="nil"/>
            </w:tcBorders>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r w:rsidRPr="00C23F3D">
              <w:rPr>
                <w:b/>
                <w:color w:val="FFFFFF" w:themeColor="background1"/>
              </w:rPr>
              <w:t>Mitigação</w:t>
            </w:r>
          </w:p>
        </w:tc>
      </w:tr>
      <w:tr w:rsidR="00C94F75" w:rsidRPr="00C23F3D" w:rsidTr="00C23F3D">
        <w:trPr>
          <w:trHeight w:val="482"/>
          <w:jc w:val="center"/>
        </w:trPr>
        <w:tc>
          <w:tcPr>
            <w:tcW w:w="1034" w:type="pct"/>
            <w:gridSpan w:val="2"/>
            <w:vMerge/>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p>
        </w:tc>
        <w:tc>
          <w:tcPr>
            <w:tcW w:w="1127" w:type="pct"/>
            <w:vMerge/>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p>
        </w:tc>
        <w:tc>
          <w:tcPr>
            <w:tcW w:w="449" w:type="pct"/>
            <w:vMerge/>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p>
        </w:tc>
        <w:tc>
          <w:tcPr>
            <w:tcW w:w="2390" w:type="pct"/>
            <w:vMerge/>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p>
        </w:tc>
      </w:tr>
      <w:tr w:rsidR="00C94F75" w:rsidRPr="00C23F3D" w:rsidTr="00C23F3D">
        <w:trPr>
          <w:trHeight w:val="20"/>
          <w:jc w:val="center"/>
        </w:trPr>
        <w:tc>
          <w:tcPr>
            <w:tcW w:w="5000" w:type="pct"/>
            <w:gridSpan w:val="5"/>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r w:rsidRPr="00C23F3D">
              <w:rPr>
                <w:b/>
                <w:color w:val="FFFFFF" w:themeColor="background1"/>
              </w:rPr>
              <w:t xml:space="preserve">Projeto </w:t>
            </w:r>
            <w:r w:rsidRPr="00C23F3D">
              <w:rPr>
                <w:b/>
                <w:color w:val="FFFFFF" w:themeColor="background1"/>
                <w:lang w:val="pt-BR"/>
              </w:rPr>
              <w:t>d</w:t>
            </w:r>
            <w:r w:rsidRPr="00C23F3D">
              <w:rPr>
                <w:b/>
                <w:color w:val="FFFFFF" w:themeColor="background1"/>
              </w:rPr>
              <w:t>e Engenharia</w:t>
            </w:r>
          </w:p>
        </w:tc>
      </w:tr>
      <w:tr w:rsidR="00C94F75" w:rsidRPr="00C23F3D" w:rsidTr="00C23F3D">
        <w:trPr>
          <w:trHeight w:val="20"/>
          <w:jc w:val="center"/>
        </w:trPr>
        <w:tc>
          <w:tcPr>
            <w:tcW w:w="144" w:type="pct"/>
            <w:shd w:val="clear" w:color="auto" w:fill="E7E6E6" w:themeFill="background2"/>
            <w:noWrap/>
            <w:vAlign w:val="center"/>
            <w:hideMark/>
          </w:tcPr>
          <w:p w:rsidR="00C94F75" w:rsidRPr="00C23F3D" w:rsidRDefault="00C94F75" w:rsidP="00243DC6">
            <w:pPr>
              <w:pStyle w:val="00"/>
              <w:shd w:val="clear" w:color="auto" w:fill="E7E6E6" w:themeFill="background2"/>
              <w:spacing w:before="0" w:after="0"/>
              <w:jc w:val="center"/>
            </w:pPr>
            <w:r w:rsidRPr="00C23F3D">
              <w:t>1</w:t>
            </w:r>
          </w:p>
        </w:tc>
        <w:tc>
          <w:tcPr>
            <w:tcW w:w="890" w:type="pct"/>
            <w:shd w:val="clear" w:color="auto" w:fill="E7E6E6" w:themeFill="background2"/>
            <w:vAlign w:val="center"/>
            <w:hideMark/>
          </w:tcPr>
          <w:p w:rsidR="00C94F75" w:rsidRPr="00C23F3D" w:rsidRDefault="000B24AF" w:rsidP="00C23F3D">
            <w:pPr>
              <w:pStyle w:val="00"/>
              <w:shd w:val="clear" w:color="auto" w:fill="E7E6E6" w:themeFill="background2"/>
              <w:spacing w:before="0" w:after="0"/>
            </w:pPr>
            <w:r w:rsidRPr="000B24AF">
              <w:rPr>
                <w:lang w:val="pt-BR"/>
              </w:rPr>
              <w:t>Mudanças no projeto de engenharia por solicitação do PODER CONCEDENTE, salvo se tais mudanças decorrerem da não conformidade do projeto com a legislação em vigor ou com as informações contidas no PEA</w:t>
            </w:r>
            <w:r>
              <w:rPr>
                <w:lang w:val="pt-BR"/>
              </w:rPr>
              <w:t>.</w:t>
            </w:r>
          </w:p>
        </w:tc>
        <w:tc>
          <w:tcPr>
            <w:tcW w:w="1127"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 xml:space="preserve">Prejuízos gerados em razão de erros cometidos na definição das informações fornecidas pelo Poder Público nos documentos da licitação, </w:t>
            </w:r>
            <w:r w:rsidR="000B24AF">
              <w:rPr>
                <w:lang w:val="pt-BR"/>
              </w:rPr>
              <w:t>nas informações contidas no PEA</w:t>
            </w:r>
            <w:r w:rsidRPr="00C23F3D">
              <w:t>, gerando prejuízo pelo aumento dos custos e/ou o atraso no cronograma das obras</w:t>
            </w:r>
          </w:p>
        </w:tc>
        <w:tc>
          <w:tcPr>
            <w:tcW w:w="449"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Público</w:t>
            </w:r>
          </w:p>
        </w:tc>
        <w:tc>
          <w:tcPr>
            <w:tcW w:w="2390" w:type="pct"/>
            <w:shd w:val="clear" w:color="auto" w:fill="E7E6E6" w:themeFill="background2"/>
            <w:vAlign w:val="center"/>
            <w:hideMark/>
          </w:tcPr>
          <w:p w:rsidR="00E540B4" w:rsidRDefault="00C94F75" w:rsidP="00C23F3D">
            <w:pPr>
              <w:pStyle w:val="00"/>
              <w:shd w:val="clear" w:color="auto" w:fill="E7E6E6" w:themeFill="background2"/>
              <w:spacing w:before="0" w:after="0"/>
            </w:pPr>
            <w:r w:rsidRPr="00C23F3D">
              <w:t>Previsão de cláusula de reequilíbrio prevendo que o risco é do PODER CONCEDENTE se comprovado o erro na definição dos documentos da licitação, especialmente dos elementos do projeto básico;</w:t>
            </w:r>
          </w:p>
          <w:p w:rsidR="00C94F75" w:rsidRPr="00C23F3D" w:rsidRDefault="00C94F75" w:rsidP="00C23F3D">
            <w:pPr>
              <w:pStyle w:val="00"/>
              <w:shd w:val="clear" w:color="auto" w:fill="E7E6E6" w:themeFill="background2"/>
              <w:spacing w:before="0" w:after="0"/>
            </w:pPr>
            <w:r w:rsidRPr="00C23F3D">
              <w:t>Afastar qualquer previsão ou disposição que exima o PODER CONCEDENTE quanto à veracidade e correção das informações contidas no Edital;</w:t>
            </w:r>
            <w:r w:rsidRPr="00C23F3D">
              <w:br/>
              <w:t>Concessionária deve apresentar os erros identificados ao PODER CONCEDENTE, além de detalhar e quantificar os possíveis impactos sofridos em seus custos e também na execução do cronograma físico-financeiro.</w:t>
            </w:r>
          </w:p>
        </w:tc>
      </w:tr>
      <w:tr w:rsidR="00C94F75" w:rsidRPr="00C23F3D" w:rsidTr="00C23F3D">
        <w:trPr>
          <w:trHeight w:val="20"/>
          <w:jc w:val="center"/>
        </w:trPr>
        <w:tc>
          <w:tcPr>
            <w:tcW w:w="144" w:type="pct"/>
            <w:shd w:val="clear" w:color="auto" w:fill="E7E6E6" w:themeFill="background2"/>
            <w:noWrap/>
            <w:vAlign w:val="center"/>
            <w:hideMark/>
          </w:tcPr>
          <w:p w:rsidR="00C94F75" w:rsidRPr="00C23F3D" w:rsidRDefault="00C94F75" w:rsidP="00243DC6">
            <w:pPr>
              <w:pStyle w:val="00"/>
              <w:shd w:val="clear" w:color="auto" w:fill="E7E6E6" w:themeFill="background2"/>
              <w:spacing w:before="0" w:after="0"/>
              <w:jc w:val="center"/>
            </w:pPr>
            <w:r w:rsidRPr="00C23F3D">
              <w:t>1.1</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Erro na interpretação/falta de informação</w:t>
            </w:r>
            <w:r w:rsidR="00243DC6">
              <w:rPr>
                <w:lang w:val="pt-BR"/>
              </w:rPr>
              <w:t xml:space="preserve"> </w:t>
            </w:r>
            <w:r w:rsidRPr="00C23F3D">
              <w:t>/ omissão da CONCESSIONÁRIA quanto aos elementos do projeto básico do Edital</w:t>
            </w:r>
          </w:p>
        </w:tc>
        <w:tc>
          <w:tcPr>
            <w:tcW w:w="1127"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CONCESSIONÁRIA</w:t>
            </w:r>
            <w:r w:rsidR="00243DC6">
              <w:rPr>
                <w:lang w:val="pt-BR"/>
              </w:rPr>
              <w:t xml:space="preserve"> </w:t>
            </w:r>
            <w:r w:rsidRPr="00C23F3D">
              <w:t>interpreta erroneamente as informações definidas nos documentos da licitação</w:t>
            </w:r>
          </w:p>
        </w:tc>
        <w:tc>
          <w:tcPr>
            <w:tcW w:w="449"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Privado</w:t>
            </w:r>
          </w:p>
        </w:tc>
        <w:tc>
          <w:tcPr>
            <w:tcW w:w="2390"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Realizar estudos próprios para a avaliação das informações, avaliar todas as informações definidas pelo PODER CONCEDENTE nos documentos da licitação e buscar comprovação independente.</w:t>
            </w:r>
            <w:r w:rsidRPr="00C23F3D">
              <w:br/>
              <w:t>Na hipótese de existir incongruências, apresentar questionamentos ao PODER CONCEDENTE e confrontar as informações definidas.</w:t>
            </w:r>
          </w:p>
        </w:tc>
      </w:tr>
      <w:tr w:rsidR="00C94F75" w:rsidRPr="00C23F3D" w:rsidTr="00C23F3D">
        <w:trPr>
          <w:trHeight w:val="20"/>
          <w:jc w:val="center"/>
        </w:trPr>
        <w:tc>
          <w:tcPr>
            <w:tcW w:w="144" w:type="pct"/>
            <w:shd w:val="clear" w:color="auto" w:fill="E7E6E6" w:themeFill="background2"/>
            <w:noWrap/>
            <w:vAlign w:val="center"/>
            <w:hideMark/>
          </w:tcPr>
          <w:p w:rsidR="00C94F75" w:rsidRPr="00C23F3D" w:rsidRDefault="00C94F75" w:rsidP="00243DC6">
            <w:pPr>
              <w:pStyle w:val="00"/>
              <w:shd w:val="clear" w:color="auto" w:fill="E7E6E6" w:themeFill="background2"/>
              <w:spacing w:before="0" w:after="0"/>
              <w:jc w:val="center"/>
            </w:pPr>
            <w:r w:rsidRPr="00C23F3D">
              <w:t>2</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Demora na aprovação dos projetos pelo PODER CONCEDENTE sem que haja culpa da CONCESSIONÁRIA</w:t>
            </w:r>
          </w:p>
        </w:tc>
        <w:tc>
          <w:tcPr>
            <w:tcW w:w="1127"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Trâmites internos do PODER CONCEDENTE impedem a aprovação dos projetos apresentados pela CONCESSIONÁRIA nos prazos estabelecidos no contrato</w:t>
            </w:r>
          </w:p>
        </w:tc>
        <w:tc>
          <w:tcPr>
            <w:tcW w:w="449"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Público</w:t>
            </w:r>
          </w:p>
        </w:tc>
        <w:tc>
          <w:tcPr>
            <w:tcW w:w="2390" w:type="pct"/>
            <w:shd w:val="clear" w:color="auto" w:fill="BFBFBF" w:themeFill="background1" w:themeFillShade="BF"/>
            <w:vAlign w:val="center"/>
            <w:hideMark/>
          </w:tcPr>
          <w:p w:rsidR="00C94F75" w:rsidRPr="00C23F3D" w:rsidRDefault="00C94F75" w:rsidP="00C23F3D">
            <w:pPr>
              <w:pStyle w:val="00"/>
              <w:shd w:val="clear" w:color="auto" w:fill="E7E6E6" w:themeFill="background2"/>
              <w:spacing w:before="0" w:after="0"/>
            </w:pPr>
            <w:r w:rsidRPr="00C23F3D">
              <w:t>Fixação de regra contratual que exime a CONCESSIONÁRIA de responsabilidade e permita eventual reequilíbrio caso fique comprovado que a CONCESSIONÁRIA agiu com toda a diligência</w:t>
            </w:r>
            <w:r w:rsidR="00243DC6">
              <w:rPr>
                <w:lang w:val="pt-BR"/>
              </w:rPr>
              <w:t xml:space="preserve"> </w:t>
            </w:r>
            <w:r w:rsidRPr="00C23F3D">
              <w:t>possível, eximindo-a de culpa;</w:t>
            </w:r>
            <w:r w:rsidRPr="00C23F3D">
              <w:br/>
              <w:t>Definição de procedimento interno de obtenção de licenças que seja diligente e documente todos os atos realizados e a comprove a demora do Poder Público;</w:t>
            </w:r>
            <w:r w:rsidRPr="00C23F3D">
              <w:br/>
              <w:t>Previsão de cláusula que permita o PODER CONCEDENTE contribuir com o Concessionário na obtenção de licenças.</w:t>
            </w:r>
          </w:p>
        </w:tc>
      </w:tr>
      <w:tr w:rsidR="00C94F75" w:rsidRPr="00C23F3D" w:rsidTr="00C23F3D">
        <w:trPr>
          <w:trHeight w:val="20"/>
          <w:jc w:val="center"/>
        </w:trPr>
        <w:tc>
          <w:tcPr>
            <w:tcW w:w="144" w:type="pct"/>
            <w:shd w:val="clear" w:color="auto" w:fill="E7E6E6" w:themeFill="background2"/>
            <w:noWrap/>
            <w:vAlign w:val="center"/>
            <w:hideMark/>
          </w:tcPr>
          <w:p w:rsidR="00C94F75" w:rsidRPr="00C23F3D" w:rsidRDefault="00C94F75" w:rsidP="00243DC6">
            <w:pPr>
              <w:pStyle w:val="00"/>
              <w:shd w:val="clear" w:color="auto" w:fill="E7E6E6" w:themeFill="background2"/>
              <w:spacing w:before="0" w:after="0"/>
              <w:jc w:val="center"/>
            </w:pPr>
            <w:r w:rsidRPr="00C23F3D">
              <w:t>2.1</w:t>
            </w:r>
          </w:p>
        </w:tc>
        <w:tc>
          <w:tcPr>
            <w:tcW w:w="890" w:type="pct"/>
            <w:shd w:val="clear" w:color="auto" w:fill="E7E6E6" w:themeFill="background2"/>
            <w:vAlign w:val="center"/>
            <w:hideMark/>
          </w:tcPr>
          <w:p w:rsidR="00C94F75" w:rsidRPr="00243DC6" w:rsidRDefault="00C94F75" w:rsidP="00C23F3D">
            <w:pPr>
              <w:pStyle w:val="00"/>
              <w:shd w:val="clear" w:color="auto" w:fill="E7E6E6" w:themeFill="background2"/>
              <w:spacing w:before="0" w:after="0"/>
              <w:rPr>
                <w:lang w:val="pt-BR"/>
              </w:rPr>
            </w:pPr>
            <w:r w:rsidRPr="00C23F3D">
              <w:t>Demora na aprovação dos</w:t>
            </w:r>
            <w:r w:rsidR="000B24AF">
              <w:rPr>
                <w:lang w:val="pt-BR"/>
              </w:rPr>
              <w:t xml:space="preserve"> projetos </w:t>
            </w:r>
            <w:r w:rsidRPr="00C23F3D">
              <w:t xml:space="preserve">junto aos órgãos da </w:t>
            </w:r>
            <w:r w:rsidRPr="00C23F3D">
              <w:lastRenderedPageBreak/>
              <w:t xml:space="preserve">Prefeitura Municipal de </w:t>
            </w:r>
            <w:r w:rsidR="00243DC6">
              <w:rPr>
                <w:lang w:val="pt-BR"/>
              </w:rPr>
              <w:t>Chapecó - SC</w:t>
            </w:r>
          </w:p>
        </w:tc>
        <w:tc>
          <w:tcPr>
            <w:tcW w:w="1127"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lastRenderedPageBreak/>
              <w:t xml:space="preserve">Atrasos na aprovação dos </w:t>
            </w:r>
            <w:r w:rsidR="000B24AF">
              <w:rPr>
                <w:lang w:val="pt-BR"/>
              </w:rPr>
              <w:t xml:space="preserve">projetos </w:t>
            </w:r>
            <w:r w:rsidRPr="00C23F3D">
              <w:t xml:space="preserve">a serem implementados pela Concessionária </w:t>
            </w:r>
            <w:r w:rsidRPr="00C23F3D">
              <w:lastRenderedPageBreak/>
              <w:t xml:space="preserve">visando a obtenção de receitas </w:t>
            </w:r>
            <w:r w:rsidR="00E540B4">
              <w:rPr>
                <w:lang w:val="pt-BR"/>
              </w:rPr>
              <w:t>não tarifárias</w:t>
            </w:r>
            <w:r w:rsidRPr="00C23F3D">
              <w:t>, sem que a CONCESSIONÁRIA contribua com culpa ou omissão para tais atrasos</w:t>
            </w:r>
          </w:p>
        </w:tc>
        <w:tc>
          <w:tcPr>
            <w:tcW w:w="449"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lastRenderedPageBreak/>
              <w:t>Público</w:t>
            </w:r>
          </w:p>
        </w:tc>
        <w:tc>
          <w:tcPr>
            <w:tcW w:w="2390" w:type="pct"/>
            <w:shd w:val="clear" w:color="auto" w:fill="BFBFBF" w:themeFill="background1" w:themeFillShade="BF"/>
            <w:vAlign w:val="center"/>
            <w:hideMark/>
          </w:tcPr>
          <w:p w:rsidR="00E540B4" w:rsidRDefault="00C94F75" w:rsidP="00C23F3D">
            <w:pPr>
              <w:pStyle w:val="00"/>
              <w:shd w:val="clear" w:color="auto" w:fill="E7E6E6" w:themeFill="background2"/>
              <w:spacing w:before="0" w:after="0"/>
            </w:pPr>
            <w:r w:rsidRPr="00C23F3D">
              <w:t xml:space="preserve">Como o PODER CONCEDENTE tem um interesse direto no desenvolvimento dos </w:t>
            </w:r>
            <w:r w:rsidR="000B24AF">
              <w:rPr>
                <w:lang w:val="pt-BR"/>
              </w:rPr>
              <w:t>projetos</w:t>
            </w:r>
            <w:r w:rsidRPr="00C23F3D">
              <w:t xml:space="preserve">, </w:t>
            </w:r>
            <w:r w:rsidR="00E540B4">
              <w:rPr>
                <w:lang w:val="pt-BR"/>
              </w:rPr>
              <w:t>e em consideração aos interesses públicos</w:t>
            </w:r>
            <w:r w:rsidRPr="00C23F3D">
              <w:t xml:space="preserve">, há a necessidade de criar um grupo técnico </w:t>
            </w:r>
            <w:r w:rsidRPr="00C23F3D">
              <w:lastRenderedPageBreak/>
              <w:t>capacitado e especializado para acelerar o processo de licenciamento e obtenção de todas as autorizações necessárias.</w:t>
            </w:r>
          </w:p>
          <w:p w:rsidR="00E540B4" w:rsidRDefault="00C94F75" w:rsidP="00C23F3D">
            <w:pPr>
              <w:pStyle w:val="00"/>
              <w:shd w:val="clear" w:color="auto" w:fill="E7E6E6" w:themeFill="background2"/>
              <w:spacing w:before="0" w:after="0"/>
            </w:pPr>
            <w:r w:rsidRPr="00C23F3D">
              <w:t>A segurança jurídica quanto à aprovação dos projetos é essencial para ampliar o interesse da iniciativa privada no projeto.</w:t>
            </w:r>
          </w:p>
          <w:p w:rsidR="00C94F75" w:rsidRPr="00C23F3D" w:rsidRDefault="00C94F75" w:rsidP="00C23F3D">
            <w:pPr>
              <w:pStyle w:val="00"/>
              <w:shd w:val="clear" w:color="auto" w:fill="E7E6E6" w:themeFill="background2"/>
              <w:spacing w:before="0" w:after="0"/>
            </w:pPr>
            <w:r w:rsidRPr="00C23F3D">
              <w:t xml:space="preserve">Os atrasos decorrentes da demora na aprovação dos projetos e emissão de autorizações impactará </w:t>
            </w:r>
            <w:r w:rsidR="00E540B4">
              <w:rPr>
                <w:lang w:val="pt-BR"/>
              </w:rPr>
              <w:t xml:space="preserve">de forma direta na remuneração </w:t>
            </w:r>
            <w:r w:rsidR="00E540B4">
              <w:t>d</w:t>
            </w:r>
            <w:r w:rsidR="00E540B4">
              <w:rPr>
                <w:lang w:val="pt-BR"/>
              </w:rPr>
              <w:t>a</w:t>
            </w:r>
            <w:r w:rsidRPr="00C23F3D">
              <w:t xml:space="preserve"> CONCESSIONÁRIA</w:t>
            </w:r>
            <w:r w:rsidR="00E540B4">
              <w:rPr>
                <w:lang w:val="pt-BR"/>
              </w:rPr>
              <w:t xml:space="preserve">, que será </w:t>
            </w:r>
            <w:r w:rsidRPr="00C23F3D">
              <w:t>prejudicada pela mora do Poder Público na aprovação dos projetos.</w:t>
            </w:r>
          </w:p>
        </w:tc>
      </w:tr>
      <w:tr w:rsidR="00C94F75" w:rsidRPr="00C23F3D" w:rsidTr="00C23F3D">
        <w:trPr>
          <w:trHeight w:val="20"/>
          <w:jc w:val="center"/>
        </w:trPr>
        <w:tc>
          <w:tcPr>
            <w:tcW w:w="144" w:type="pct"/>
            <w:shd w:val="clear" w:color="auto" w:fill="E7E6E6" w:themeFill="background2"/>
            <w:noWrap/>
            <w:vAlign w:val="center"/>
            <w:hideMark/>
          </w:tcPr>
          <w:p w:rsidR="00C94F75" w:rsidRPr="00C23F3D" w:rsidRDefault="00C94F75" w:rsidP="00243DC6">
            <w:pPr>
              <w:pStyle w:val="00"/>
              <w:shd w:val="clear" w:color="auto" w:fill="E7E6E6" w:themeFill="background2"/>
              <w:spacing w:before="0" w:after="0"/>
              <w:jc w:val="center"/>
            </w:pPr>
            <w:r w:rsidRPr="00C23F3D">
              <w:lastRenderedPageBreak/>
              <w:t>3</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Atraso na emissão de licenças e aumento da complexidade de licenças ambientais</w:t>
            </w:r>
          </w:p>
        </w:tc>
        <w:tc>
          <w:tcPr>
            <w:tcW w:w="1127" w:type="pct"/>
            <w:shd w:val="clear" w:color="auto" w:fill="E7E6E6" w:themeFill="background2"/>
            <w:vAlign w:val="center"/>
            <w:hideMark/>
          </w:tcPr>
          <w:p w:rsidR="00C94F75" w:rsidRPr="00C23F3D" w:rsidRDefault="00C94F75" w:rsidP="000B24AF">
            <w:pPr>
              <w:pStyle w:val="00"/>
              <w:shd w:val="clear" w:color="auto" w:fill="E7E6E6" w:themeFill="background2"/>
              <w:spacing w:before="0" w:after="0"/>
              <w:jc w:val="center"/>
            </w:pPr>
            <w:r w:rsidRPr="00C23F3D">
              <w:t>-</w:t>
            </w:r>
          </w:p>
        </w:tc>
        <w:tc>
          <w:tcPr>
            <w:tcW w:w="449"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Compartilhado</w:t>
            </w:r>
          </w:p>
        </w:tc>
        <w:tc>
          <w:tcPr>
            <w:tcW w:w="2390"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Previsão de cláusula em que o PODER CONCEDENTE suporte os riscos de atraso na emissão das licenças em razão de trâmites administrativos relacionados a obrigações originais</w:t>
            </w:r>
            <w:r w:rsidRPr="00C23F3D">
              <w:br/>
              <w:t>Previsão de regras delimitando que a CONCESSIONÁRIA suportará apenas os riscos decorrentes de sua desídia.</w:t>
            </w:r>
          </w:p>
        </w:tc>
      </w:tr>
      <w:tr w:rsidR="00C94F75" w:rsidRPr="00C23F3D" w:rsidTr="00C23F3D">
        <w:trPr>
          <w:trHeight w:val="20"/>
          <w:jc w:val="center"/>
        </w:trPr>
        <w:tc>
          <w:tcPr>
            <w:tcW w:w="144" w:type="pct"/>
            <w:shd w:val="clear" w:color="auto" w:fill="E7E6E6" w:themeFill="background2"/>
            <w:noWrap/>
            <w:vAlign w:val="center"/>
            <w:hideMark/>
          </w:tcPr>
          <w:p w:rsidR="00C94F75" w:rsidRPr="00C23F3D" w:rsidRDefault="00C94F75" w:rsidP="00243DC6">
            <w:pPr>
              <w:pStyle w:val="00"/>
              <w:shd w:val="clear" w:color="auto" w:fill="E7E6E6" w:themeFill="background2"/>
              <w:spacing w:before="0" w:after="0"/>
              <w:jc w:val="center"/>
            </w:pPr>
            <w:r w:rsidRPr="00C23F3D">
              <w:t>3.1</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Mudança unilateral do projeto a pedido do PODER CONCEDENTE</w:t>
            </w:r>
          </w:p>
        </w:tc>
        <w:tc>
          <w:tcPr>
            <w:tcW w:w="1127"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Alteração do projeto já elaborado, acarretando o aumento dos custos da CONCESSIONÁRIA</w:t>
            </w:r>
          </w:p>
        </w:tc>
        <w:tc>
          <w:tcPr>
            <w:tcW w:w="449"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Público</w:t>
            </w:r>
          </w:p>
        </w:tc>
        <w:tc>
          <w:tcPr>
            <w:tcW w:w="2390" w:type="pct"/>
            <w:shd w:val="clear" w:color="auto" w:fill="E7E6E6" w:themeFill="background2"/>
            <w:vAlign w:val="center"/>
            <w:hideMark/>
          </w:tcPr>
          <w:p w:rsidR="00E540B4" w:rsidRDefault="00C94F75" w:rsidP="00C23F3D">
            <w:pPr>
              <w:pStyle w:val="00"/>
              <w:shd w:val="clear" w:color="auto" w:fill="E7E6E6" w:themeFill="background2"/>
              <w:spacing w:before="0" w:after="0"/>
            </w:pPr>
            <w:r w:rsidRPr="00C23F3D">
              <w:t>Previsão de cláusulas que permitam o reequilíbrio econômico-financeiro em caso de alteração unilateral do projeto/obra/sistemas/operação;</w:t>
            </w:r>
          </w:p>
          <w:p w:rsidR="00C94F75" w:rsidRPr="00C23F3D" w:rsidRDefault="00C94F75" w:rsidP="00C23F3D">
            <w:pPr>
              <w:pStyle w:val="00"/>
              <w:shd w:val="clear" w:color="auto" w:fill="E7E6E6" w:themeFill="background2"/>
              <w:spacing w:before="0" w:after="0"/>
            </w:pPr>
            <w:r w:rsidRPr="00C23F3D">
              <w:t>Permissão de prorrogação do prazo de construção e readequação do cronograma físico-financeiro, com revisão econômica se for o caso.</w:t>
            </w:r>
          </w:p>
        </w:tc>
      </w:tr>
      <w:tr w:rsidR="00C94F75" w:rsidRPr="00C23F3D" w:rsidTr="00C23F3D">
        <w:trPr>
          <w:trHeight w:val="20"/>
          <w:jc w:val="center"/>
        </w:trPr>
        <w:tc>
          <w:tcPr>
            <w:tcW w:w="144" w:type="pct"/>
            <w:shd w:val="clear" w:color="auto" w:fill="E7E6E6" w:themeFill="background2"/>
            <w:noWrap/>
            <w:vAlign w:val="center"/>
            <w:hideMark/>
          </w:tcPr>
          <w:p w:rsidR="00C94F75" w:rsidRPr="00C23F3D" w:rsidRDefault="00C94F75" w:rsidP="00243DC6">
            <w:pPr>
              <w:pStyle w:val="00"/>
              <w:shd w:val="clear" w:color="auto" w:fill="E7E6E6" w:themeFill="background2"/>
              <w:spacing w:before="0" w:after="0"/>
              <w:jc w:val="center"/>
            </w:pPr>
            <w:r w:rsidRPr="00C23F3D">
              <w:t>3.2</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Mudança do projeto a pedido e por interesse exclusivo da CONCESSIONÁRIA</w:t>
            </w:r>
          </w:p>
        </w:tc>
        <w:tc>
          <w:tcPr>
            <w:tcW w:w="1127"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Alteração do projeto já elaborado, acarretando o aumento dos custos da CONCESSIONÁRIA</w:t>
            </w:r>
          </w:p>
        </w:tc>
        <w:tc>
          <w:tcPr>
            <w:tcW w:w="449"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Privado</w:t>
            </w:r>
          </w:p>
        </w:tc>
        <w:tc>
          <w:tcPr>
            <w:tcW w:w="2390" w:type="pct"/>
            <w:shd w:val="clear" w:color="auto" w:fill="E7E6E6" w:themeFill="background2"/>
            <w:vAlign w:val="center"/>
            <w:hideMark/>
          </w:tcPr>
          <w:p w:rsidR="00C94F75" w:rsidRPr="00C23F3D" w:rsidRDefault="00C94F75" w:rsidP="00C23F3D">
            <w:pPr>
              <w:pStyle w:val="00"/>
              <w:shd w:val="clear" w:color="auto" w:fill="E7E6E6" w:themeFill="background2"/>
              <w:spacing w:before="0" w:after="0"/>
            </w:pPr>
            <w:r w:rsidRPr="00C23F3D">
              <w:t xml:space="preserve">Custos adicionais em caso de alteração a pedido da CONCESSIONÁRIA serão suportados pela </w:t>
            </w:r>
            <w:r w:rsidRPr="00C23F3D">
              <w:rPr>
                <w:lang w:val="pt-BR"/>
              </w:rPr>
              <w:t>mesma</w:t>
            </w:r>
            <w:r w:rsidRPr="00C23F3D">
              <w:t>.</w:t>
            </w:r>
          </w:p>
        </w:tc>
      </w:tr>
    </w:tbl>
    <w:p w:rsidR="00880CCD" w:rsidRDefault="00880CCD" w:rsidP="00C23F3D">
      <w:pPr>
        <w:pStyle w:val="TB"/>
        <w:rPr>
          <w:sz w:val="26"/>
        </w:rPr>
      </w:pPr>
      <w:bookmarkStart w:id="5" w:name="_Toc506919518"/>
    </w:p>
    <w:p w:rsidR="00880CCD" w:rsidRDefault="00880CCD" w:rsidP="00C23F3D">
      <w:pPr>
        <w:pStyle w:val="TB"/>
        <w:rPr>
          <w:sz w:val="26"/>
        </w:rPr>
      </w:pPr>
    </w:p>
    <w:p w:rsidR="00880CCD" w:rsidRDefault="00880CCD" w:rsidP="00C23F3D">
      <w:pPr>
        <w:pStyle w:val="TB"/>
        <w:rPr>
          <w:sz w:val="26"/>
        </w:rPr>
      </w:pPr>
    </w:p>
    <w:p w:rsidR="00880CCD" w:rsidRDefault="00880CCD" w:rsidP="00C23F3D">
      <w:pPr>
        <w:pStyle w:val="TB"/>
        <w:rPr>
          <w:sz w:val="26"/>
        </w:rPr>
      </w:pPr>
    </w:p>
    <w:p w:rsidR="00880CCD" w:rsidRDefault="00880CCD" w:rsidP="00C23F3D">
      <w:pPr>
        <w:pStyle w:val="TB"/>
        <w:rPr>
          <w:sz w:val="26"/>
        </w:rPr>
      </w:pPr>
    </w:p>
    <w:p w:rsidR="00880CCD" w:rsidRDefault="00880CCD" w:rsidP="00C23F3D">
      <w:pPr>
        <w:pStyle w:val="TB"/>
        <w:rPr>
          <w:sz w:val="26"/>
        </w:rPr>
      </w:pPr>
    </w:p>
    <w:p w:rsidR="00880CCD" w:rsidRDefault="00880CCD" w:rsidP="00C23F3D">
      <w:pPr>
        <w:pStyle w:val="TB"/>
        <w:rPr>
          <w:sz w:val="26"/>
        </w:rPr>
      </w:pPr>
    </w:p>
    <w:p w:rsidR="00880CCD" w:rsidRDefault="00880CCD" w:rsidP="00C23F3D">
      <w:pPr>
        <w:pStyle w:val="TB"/>
        <w:rPr>
          <w:sz w:val="26"/>
        </w:rPr>
      </w:pPr>
    </w:p>
    <w:p w:rsidR="00C94F75" w:rsidRPr="00C23F3D" w:rsidRDefault="00C94F75" w:rsidP="00C23F3D">
      <w:pPr>
        <w:pStyle w:val="TB"/>
        <w:rPr>
          <w:sz w:val="26"/>
        </w:rPr>
      </w:pPr>
      <w:r w:rsidRPr="00C23F3D">
        <w:rPr>
          <w:sz w:val="26"/>
        </w:rPr>
        <w:t>Matriz de Riscos da Construção</w:t>
      </w:r>
      <w:bookmarkEnd w:id="5"/>
    </w:p>
    <w:tbl>
      <w:tblPr>
        <w:tblW w:w="497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70" w:type="dxa"/>
          <w:right w:w="70" w:type="dxa"/>
        </w:tblCellMar>
        <w:tblLook w:val="04A0" w:firstRow="1" w:lastRow="0" w:firstColumn="1" w:lastColumn="0" w:noHBand="0" w:noVBand="1"/>
      </w:tblPr>
      <w:tblGrid>
        <w:gridCol w:w="556"/>
        <w:gridCol w:w="3436"/>
        <w:gridCol w:w="4350"/>
        <w:gridCol w:w="1729"/>
        <w:gridCol w:w="9230"/>
      </w:tblGrid>
      <w:tr w:rsidR="00C94F75" w:rsidRPr="00C23F3D" w:rsidTr="00C23F3D">
        <w:trPr>
          <w:trHeight w:val="688"/>
          <w:tblHeader/>
          <w:jc w:val="center"/>
        </w:trPr>
        <w:tc>
          <w:tcPr>
            <w:tcW w:w="1034" w:type="pct"/>
            <w:gridSpan w:val="2"/>
            <w:vMerge w:val="restart"/>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r w:rsidRPr="00C23F3D">
              <w:rPr>
                <w:b/>
                <w:color w:val="FFFFFF" w:themeColor="background1"/>
              </w:rPr>
              <w:t>Definição do Risco</w:t>
            </w:r>
          </w:p>
        </w:tc>
        <w:tc>
          <w:tcPr>
            <w:tcW w:w="1127" w:type="pct"/>
            <w:vMerge w:val="restart"/>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r w:rsidRPr="00C23F3D">
              <w:rPr>
                <w:b/>
                <w:color w:val="FFFFFF" w:themeColor="background1"/>
              </w:rPr>
              <w:t>Descrição do Risco</w:t>
            </w:r>
          </w:p>
        </w:tc>
        <w:tc>
          <w:tcPr>
            <w:tcW w:w="448" w:type="pct"/>
            <w:vMerge w:val="restart"/>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r w:rsidRPr="00C23F3D">
              <w:rPr>
                <w:b/>
                <w:color w:val="FFFFFF" w:themeColor="background1"/>
              </w:rPr>
              <w:t>Alocação</w:t>
            </w:r>
          </w:p>
        </w:tc>
        <w:tc>
          <w:tcPr>
            <w:tcW w:w="2391" w:type="pct"/>
            <w:vMerge w:val="restart"/>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r w:rsidRPr="00C23F3D">
              <w:rPr>
                <w:b/>
                <w:color w:val="FFFFFF" w:themeColor="background1"/>
              </w:rPr>
              <w:t>Mitigação</w:t>
            </w:r>
          </w:p>
        </w:tc>
      </w:tr>
      <w:tr w:rsidR="00C94F75" w:rsidRPr="00C23F3D" w:rsidTr="00C23F3D">
        <w:trPr>
          <w:trHeight w:val="482"/>
          <w:tblHeader/>
          <w:jc w:val="center"/>
        </w:trPr>
        <w:tc>
          <w:tcPr>
            <w:tcW w:w="1034" w:type="pct"/>
            <w:gridSpan w:val="2"/>
            <w:vMerge/>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p>
        </w:tc>
        <w:tc>
          <w:tcPr>
            <w:tcW w:w="1127" w:type="pct"/>
            <w:vMerge/>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p>
        </w:tc>
        <w:tc>
          <w:tcPr>
            <w:tcW w:w="448" w:type="pct"/>
            <w:vMerge/>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p>
        </w:tc>
        <w:tc>
          <w:tcPr>
            <w:tcW w:w="2391" w:type="pct"/>
            <w:vMerge/>
            <w:shd w:val="clear" w:color="auto" w:fill="595959" w:themeFill="text1" w:themeFillTint="A6"/>
            <w:vAlign w:val="center"/>
            <w:hideMark/>
          </w:tcPr>
          <w:p w:rsidR="00C94F75" w:rsidRPr="00C23F3D" w:rsidRDefault="00C94F75" w:rsidP="00C23F3D">
            <w:pPr>
              <w:pStyle w:val="00"/>
              <w:spacing w:before="0" w:after="0"/>
              <w:jc w:val="center"/>
              <w:rPr>
                <w:b/>
                <w:color w:val="FFFFFF" w:themeColor="background1"/>
              </w:rPr>
            </w:pPr>
          </w:p>
        </w:tc>
      </w:tr>
      <w:tr w:rsidR="00C94F75" w:rsidRPr="00C23F3D" w:rsidTr="00C23F3D">
        <w:trPr>
          <w:trHeight w:val="20"/>
          <w:tblHeader/>
          <w:jc w:val="center"/>
        </w:trPr>
        <w:tc>
          <w:tcPr>
            <w:tcW w:w="5000" w:type="pct"/>
            <w:gridSpan w:val="5"/>
            <w:shd w:val="clear" w:color="auto" w:fill="595959" w:themeFill="text1" w:themeFillTint="A6"/>
            <w:noWrap/>
            <w:vAlign w:val="center"/>
            <w:hideMark/>
          </w:tcPr>
          <w:p w:rsidR="00C94F75" w:rsidRPr="00C23F3D" w:rsidRDefault="00C94F75" w:rsidP="00C23F3D">
            <w:pPr>
              <w:pStyle w:val="00"/>
              <w:spacing w:before="0" w:after="0"/>
              <w:jc w:val="center"/>
              <w:rPr>
                <w:b/>
                <w:color w:val="FFFFFF" w:themeColor="background1"/>
              </w:rPr>
            </w:pPr>
            <w:r w:rsidRPr="00C23F3D">
              <w:rPr>
                <w:b/>
                <w:color w:val="FFFFFF" w:themeColor="background1"/>
              </w:rPr>
              <w:t>Execução de Obras</w:t>
            </w:r>
          </w:p>
        </w:tc>
      </w:tr>
      <w:tr w:rsidR="00C94F75" w:rsidRPr="00C23F3D" w:rsidTr="00C23F3D">
        <w:trPr>
          <w:trHeight w:val="20"/>
          <w:jc w:val="center"/>
        </w:trPr>
        <w:tc>
          <w:tcPr>
            <w:tcW w:w="14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1</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Interferências</w:t>
            </w:r>
          </w:p>
        </w:tc>
        <w:tc>
          <w:tcPr>
            <w:tcW w:w="1127"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Imprecisão do cadastro de interferências</w:t>
            </w:r>
          </w:p>
        </w:tc>
        <w:tc>
          <w:tcPr>
            <w:tcW w:w="448"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Compartilhado</w:t>
            </w:r>
          </w:p>
        </w:tc>
        <w:tc>
          <w:tcPr>
            <w:tcW w:w="2391"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 xml:space="preserve">CONCESSIONÁRIA será responsável pelos custos relativos a todas as interferências identificadas nos documentos da Licitação. </w:t>
            </w:r>
            <w:r w:rsidRPr="00C23F3D">
              <w:br/>
              <w:t>Custos decorrentes de alterações solicitadas pelo PODER CONCEDENTE nas premissas definidas nos documentos da Licitação deverão ser ressarcidos pelo PODER CONCEDENTE, ensejando a revisão extraordinária do Contrato de Concessão.</w:t>
            </w:r>
            <w:r w:rsidRPr="00C23F3D">
              <w:br/>
              <w:t>Previsão de cláusula estabelecendo tempo para a disponibilização e que atrasos gerarão reequilíbrio, revisão do cronograma físico-financeiro e afastamento de quaisquer penalidades à CONCESSIONÁRIA.</w:t>
            </w:r>
          </w:p>
        </w:tc>
      </w:tr>
      <w:tr w:rsidR="00C94F75" w:rsidRPr="00C23F3D" w:rsidTr="00C23F3D">
        <w:trPr>
          <w:trHeight w:val="20"/>
          <w:jc w:val="center"/>
        </w:trPr>
        <w:tc>
          <w:tcPr>
            <w:tcW w:w="14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2</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Fato da obra</w:t>
            </w:r>
          </w:p>
        </w:tc>
        <w:tc>
          <w:tcPr>
            <w:tcW w:w="1127"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Questionamentos/ações judiciais em decorrência da execução das obras, impactando no fluxo regular das atividades urbanas (</w:t>
            </w:r>
            <w:r w:rsidRPr="00C23F3D">
              <w:rPr>
                <w:lang w:val="pt-BR"/>
              </w:rPr>
              <w:t xml:space="preserve">por </w:t>
            </w:r>
            <w:r w:rsidRPr="00C23F3D">
              <w:t>ex</w:t>
            </w:r>
            <w:r w:rsidRPr="00C23F3D">
              <w:rPr>
                <w:lang w:val="pt-BR"/>
              </w:rPr>
              <w:t>emplo:</w:t>
            </w:r>
            <w:r w:rsidRPr="00C23F3D">
              <w:t xml:space="preserve"> interferências no comércio, tráfego</w:t>
            </w:r>
            <w:r w:rsidRPr="00C23F3D">
              <w:rPr>
                <w:lang w:val="pt-BR"/>
              </w:rPr>
              <w:t>,entre outras</w:t>
            </w:r>
            <w:r w:rsidRPr="00C23F3D">
              <w:t>)</w:t>
            </w:r>
          </w:p>
        </w:tc>
        <w:tc>
          <w:tcPr>
            <w:tcW w:w="448"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Público</w:t>
            </w:r>
          </w:p>
        </w:tc>
        <w:tc>
          <w:tcPr>
            <w:tcW w:w="2391"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Previsão de cláusula alocando as consequências de eventuais questionamentos integralmente para o PODER CONCEDENTE, na hipótese de externalidade negativa, desapropriação indireta, colocação do canteiro de obras, bota-fora</w:t>
            </w:r>
            <w:r w:rsidRPr="00C23F3D">
              <w:rPr>
                <w:lang w:val="pt-BR"/>
              </w:rPr>
              <w:t>,</w:t>
            </w:r>
            <w:r w:rsidRPr="00C23F3D">
              <w:t xml:space="preserve"> </w:t>
            </w:r>
            <w:r w:rsidRPr="00C23F3D">
              <w:rPr>
                <w:lang w:val="pt-BR"/>
              </w:rPr>
              <w:t>entre outros</w:t>
            </w:r>
            <w:r w:rsidRPr="00C23F3D">
              <w:t>.</w:t>
            </w:r>
          </w:p>
        </w:tc>
      </w:tr>
      <w:tr w:rsidR="00C94F75" w:rsidRPr="00C23F3D" w:rsidTr="00C23F3D">
        <w:trPr>
          <w:trHeight w:val="20"/>
          <w:jc w:val="center"/>
        </w:trPr>
        <w:tc>
          <w:tcPr>
            <w:tcW w:w="14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3</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Caso fortuito/Força Maior</w:t>
            </w:r>
          </w:p>
        </w:tc>
        <w:tc>
          <w:tcPr>
            <w:tcW w:w="1127"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 xml:space="preserve">Situação decorrente de ato humano, alheio às partes; situação proveniente de ato da natureza, alheio às partes, ambos imprevisíveis e inevitáveis, que </w:t>
            </w:r>
            <w:r w:rsidRPr="00C23F3D">
              <w:lastRenderedPageBreak/>
              <w:t>convulsionem a execução contratual</w:t>
            </w:r>
          </w:p>
        </w:tc>
        <w:tc>
          <w:tcPr>
            <w:tcW w:w="448"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lastRenderedPageBreak/>
              <w:t>Compartilhado</w:t>
            </w:r>
          </w:p>
        </w:tc>
        <w:tc>
          <w:tcPr>
            <w:tcW w:w="2391"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Previsão de cláusula na qual a CONCESSIONÁRIA arca exclusivamente com Plano de Seguros para caso fortuito e força maior para eventos cobertos no Brasil na ocorrência do evento (danos emergentes e lucros cessantes), o que superar, é alocado para o PODER CONCEDENTE;</w:t>
            </w:r>
            <w:r w:rsidRPr="00C23F3D">
              <w:br/>
              <w:t xml:space="preserve">Na hipótese de rescisão do contrato, previsão de cláusula de pagamento de indenização sobre </w:t>
            </w:r>
            <w:r w:rsidRPr="00C23F3D">
              <w:lastRenderedPageBreak/>
              <w:t>todos os investimentos feitos e não amortizados.</w:t>
            </w:r>
          </w:p>
        </w:tc>
      </w:tr>
      <w:tr w:rsidR="00C94F75" w:rsidRPr="00C23F3D" w:rsidTr="00C23F3D">
        <w:trPr>
          <w:trHeight w:val="20"/>
          <w:jc w:val="center"/>
        </w:trPr>
        <w:tc>
          <w:tcPr>
            <w:tcW w:w="14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lastRenderedPageBreak/>
              <w:t>4</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Roubos ou furtos no local da obra</w:t>
            </w:r>
          </w:p>
        </w:tc>
        <w:tc>
          <w:tcPr>
            <w:tcW w:w="1127" w:type="pct"/>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448" w:type="pct"/>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391" w:type="pct"/>
            <w:shd w:val="clear" w:color="auto" w:fill="E7E6E6" w:themeFill="background2"/>
            <w:vAlign w:val="center"/>
            <w:hideMark/>
          </w:tcPr>
          <w:p w:rsidR="00C94F75" w:rsidRPr="00C23F3D" w:rsidRDefault="00C94F75" w:rsidP="00C23F3D">
            <w:pPr>
              <w:pStyle w:val="00"/>
              <w:shd w:val="clear" w:color="auto" w:fill="E7E6E6" w:themeFill="background2"/>
              <w:rPr>
                <w:lang w:val="pt-BR"/>
              </w:rPr>
            </w:pPr>
            <w:r w:rsidRPr="00C23F3D">
              <w:t>Previsão de cláusula na qual a CONCESSIONÁRIA deva apresentar um Plano de Seguros e arcar com todos os custos a ele relacionados, incluindo seguros para a segurança do local da obra;</w:t>
            </w:r>
            <w:r w:rsidRPr="00C23F3D">
              <w:br/>
              <w:t>Previsão de cláusula que a CONCESSIONÁRIA se responsabiliza caso não tenha adotado todas as medidas que lhe competiam na hipótese do sinistro ultrapassar o valor da indenização, alocando o risco ao PODER CONCEDENTE</w:t>
            </w:r>
            <w:r w:rsidRPr="00C23F3D">
              <w:rPr>
                <w:lang w:val="pt-BR"/>
              </w:rPr>
              <w:t>.</w:t>
            </w:r>
          </w:p>
        </w:tc>
      </w:tr>
      <w:tr w:rsidR="00C94F75" w:rsidRPr="00C23F3D" w:rsidTr="00C23F3D">
        <w:trPr>
          <w:trHeight w:val="20"/>
          <w:jc w:val="center"/>
        </w:trPr>
        <w:tc>
          <w:tcPr>
            <w:tcW w:w="14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5</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Seguranças dos operários e engenheiros (acidentes)</w:t>
            </w:r>
          </w:p>
        </w:tc>
        <w:tc>
          <w:tcPr>
            <w:tcW w:w="1127" w:type="pct"/>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448" w:type="pct"/>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391" w:type="pct"/>
            <w:shd w:val="clear" w:color="auto" w:fill="E7E6E6" w:themeFill="background2"/>
            <w:vAlign w:val="center"/>
            <w:hideMark/>
          </w:tcPr>
          <w:p w:rsidR="00E540B4" w:rsidRDefault="00C94F75" w:rsidP="00C23F3D">
            <w:pPr>
              <w:pStyle w:val="00"/>
              <w:shd w:val="clear" w:color="auto" w:fill="E7E6E6" w:themeFill="background2"/>
            </w:pPr>
            <w:r w:rsidRPr="00C23F3D">
              <w:t>CONCESSIONÁRIA será responsável pela elaboração de um Plano de Seguros, bem como pela contratação das apólices previstas no respectivo plano, incluindo cobertura contra acidentes dos operários e terceiros;</w:t>
            </w:r>
          </w:p>
          <w:p w:rsidR="00C94F75" w:rsidRPr="00C23F3D" w:rsidRDefault="00C94F75" w:rsidP="00C23F3D">
            <w:pPr>
              <w:pStyle w:val="00"/>
              <w:shd w:val="clear" w:color="auto" w:fill="E7E6E6" w:themeFill="background2"/>
            </w:pPr>
            <w:r w:rsidRPr="00C23F3D">
              <w:t>Previsão de Cláusula obrigando a CONCESSIONÁRIA a atender normas de segurança e dar ampla publicidade às normas de segurança.</w:t>
            </w:r>
          </w:p>
        </w:tc>
      </w:tr>
      <w:tr w:rsidR="00C94F75" w:rsidRPr="00C23F3D" w:rsidTr="00C23F3D">
        <w:trPr>
          <w:trHeight w:val="20"/>
          <w:jc w:val="center"/>
        </w:trPr>
        <w:tc>
          <w:tcPr>
            <w:tcW w:w="14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6</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Reclamações ou danos de terceiros</w:t>
            </w:r>
          </w:p>
        </w:tc>
        <w:tc>
          <w:tcPr>
            <w:tcW w:w="1127"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 xml:space="preserve">Danos causados pela CONCESSIONÁRIA </w:t>
            </w:r>
            <w:r w:rsidRPr="00C23F3D">
              <w:br/>
              <w:t>afetando terceiros</w:t>
            </w:r>
          </w:p>
        </w:tc>
        <w:tc>
          <w:tcPr>
            <w:tcW w:w="448" w:type="pct"/>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391" w:type="pct"/>
            <w:shd w:val="clear" w:color="auto" w:fill="E7E6E6" w:themeFill="background2"/>
            <w:vAlign w:val="center"/>
            <w:hideMark/>
          </w:tcPr>
          <w:p w:rsidR="00E540B4" w:rsidRDefault="00C94F75" w:rsidP="00C23F3D">
            <w:pPr>
              <w:pStyle w:val="00"/>
              <w:shd w:val="clear" w:color="auto" w:fill="E7E6E6" w:themeFill="background2"/>
            </w:pPr>
            <w:r w:rsidRPr="00C23F3D">
              <w:t>Concessionária será responsável pela elaboração de um Plano de Seguros, bem como pela contratação das apólices previstas no respectivo plano, incluindo cobertura contra acidentes dos operários e terceiros;</w:t>
            </w:r>
          </w:p>
          <w:p w:rsidR="00C94F75" w:rsidRPr="00C23F3D" w:rsidRDefault="00C94F75" w:rsidP="00C23F3D">
            <w:pPr>
              <w:pStyle w:val="00"/>
              <w:shd w:val="clear" w:color="auto" w:fill="E7E6E6" w:themeFill="background2"/>
            </w:pPr>
            <w:r w:rsidRPr="00C23F3D">
              <w:t>Previsão de Cláusula obrigando a CONCESSIONÁRIA a atender normas de segurança e dar ampla publicidade às normas de segurança, como forma de aumentar a probabilidade de configuração de culpa exclusiva da vítima e reduzir o prêmio do seguro.</w:t>
            </w:r>
          </w:p>
        </w:tc>
      </w:tr>
      <w:tr w:rsidR="00C94F75" w:rsidRPr="00C23F3D" w:rsidTr="00C23F3D">
        <w:trPr>
          <w:trHeight w:val="20"/>
          <w:jc w:val="center"/>
        </w:trPr>
        <w:tc>
          <w:tcPr>
            <w:tcW w:w="14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lastRenderedPageBreak/>
              <w:t>7</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Atraso no cronograma de entrega das obras em razão de conduta da CONCESSIONÁRIA</w:t>
            </w:r>
          </w:p>
        </w:tc>
        <w:tc>
          <w:tcPr>
            <w:tcW w:w="1127" w:type="pct"/>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448" w:type="pct"/>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391" w:type="pct"/>
            <w:shd w:val="clear" w:color="auto" w:fill="E7E6E6" w:themeFill="background2"/>
            <w:vAlign w:val="center"/>
            <w:hideMark/>
          </w:tcPr>
          <w:p w:rsidR="00E540B4" w:rsidRDefault="00C94F75" w:rsidP="00C23F3D">
            <w:pPr>
              <w:pStyle w:val="00"/>
              <w:shd w:val="clear" w:color="auto" w:fill="E7E6E6" w:themeFill="background2"/>
            </w:pPr>
            <w:r w:rsidRPr="00C23F3D">
              <w:t>Transferência do risco de construção/penalização/ressarcimento para o subcontratado;</w:t>
            </w:r>
            <w:r w:rsidRPr="00C23F3D">
              <w:br/>
              <w:t>Definição de Plano de Seguros de risco integral das obras;</w:t>
            </w:r>
          </w:p>
          <w:p w:rsidR="00E540B4" w:rsidRDefault="00C94F75" w:rsidP="00C23F3D">
            <w:pPr>
              <w:pStyle w:val="00"/>
              <w:shd w:val="clear" w:color="auto" w:fill="E7E6E6" w:themeFill="background2"/>
            </w:pPr>
            <w:r w:rsidRPr="00C23F3D">
              <w:t>Procedimento rígido para a contratação de subcontratados;</w:t>
            </w:r>
          </w:p>
          <w:p w:rsidR="00E540B4" w:rsidRPr="00C23F3D" w:rsidRDefault="00C94F75" w:rsidP="00C23F3D">
            <w:pPr>
              <w:pStyle w:val="00"/>
              <w:shd w:val="clear" w:color="auto" w:fill="E7E6E6" w:themeFill="background2"/>
            </w:pPr>
            <w:r w:rsidRPr="00C23F3D">
              <w:t>Intensa fiscalização e estabelecimento de penalidades em favor da CONCESSIONÁRIA.</w:t>
            </w:r>
          </w:p>
        </w:tc>
      </w:tr>
      <w:tr w:rsidR="00C94F75" w:rsidRPr="00C23F3D" w:rsidTr="00C23F3D">
        <w:trPr>
          <w:trHeight w:val="20"/>
          <w:jc w:val="center"/>
        </w:trPr>
        <w:tc>
          <w:tcPr>
            <w:tcW w:w="14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8</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Greve dos empregados da CONCESSIONÁRIA</w:t>
            </w:r>
          </w:p>
        </w:tc>
        <w:tc>
          <w:tcPr>
            <w:tcW w:w="1127" w:type="pct"/>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448" w:type="pct"/>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391" w:type="pct"/>
            <w:shd w:val="clear" w:color="auto" w:fill="E7E6E6" w:themeFill="background2"/>
            <w:vAlign w:val="center"/>
            <w:hideMark/>
          </w:tcPr>
          <w:p w:rsidR="00E540B4" w:rsidRDefault="00C94F75" w:rsidP="00C23F3D">
            <w:pPr>
              <w:pStyle w:val="00"/>
              <w:shd w:val="clear" w:color="auto" w:fill="E7E6E6" w:themeFill="background2"/>
            </w:pPr>
            <w:r w:rsidRPr="00C23F3D">
              <w:t>Verificar a existência de Plano de Seguros;</w:t>
            </w:r>
          </w:p>
          <w:p w:rsidR="00C94F75" w:rsidRPr="00C23F3D" w:rsidRDefault="00C94F75" w:rsidP="00C23F3D">
            <w:pPr>
              <w:pStyle w:val="00"/>
              <w:shd w:val="clear" w:color="auto" w:fill="E7E6E6" w:themeFill="background2"/>
            </w:pPr>
            <w:r w:rsidRPr="00C23F3D">
              <w:t>Verificar a possibilidade de previsão de receita/prazo adicional no Plano de Negócios.</w:t>
            </w:r>
          </w:p>
        </w:tc>
      </w:tr>
      <w:tr w:rsidR="00C94F75" w:rsidRPr="00C23F3D" w:rsidTr="00C23F3D">
        <w:trPr>
          <w:trHeight w:val="20"/>
          <w:jc w:val="center"/>
        </w:trPr>
        <w:tc>
          <w:tcPr>
            <w:tcW w:w="14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9</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Greve do Poder Público</w:t>
            </w:r>
          </w:p>
        </w:tc>
        <w:tc>
          <w:tcPr>
            <w:tcW w:w="1127" w:type="pct"/>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448" w:type="pct"/>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Público</w:t>
            </w:r>
          </w:p>
        </w:tc>
        <w:tc>
          <w:tcPr>
            <w:tcW w:w="2391"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Previsão de cláusula de reequilíbrio econômico-financeiro, prorrogação do prazo de construção, readequação do cronograma físico-financeiro e não penalização da CONCESSIONÁRIA.</w:t>
            </w:r>
          </w:p>
        </w:tc>
      </w:tr>
      <w:tr w:rsidR="00C94F75" w:rsidRPr="00C23F3D" w:rsidTr="00C23F3D">
        <w:trPr>
          <w:trHeight w:val="20"/>
          <w:jc w:val="center"/>
        </w:trPr>
        <w:tc>
          <w:tcPr>
            <w:tcW w:w="14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10</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Aumento extraordinário no custos dos insumos utilizados na obra, em razão de fatores externos ao controle da Concessionária</w:t>
            </w:r>
          </w:p>
        </w:tc>
        <w:tc>
          <w:tcPr>
            <w:tcW w:w="1127" w:type="pct"/>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448"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Público</w:t>
            </w:r>
          </w:p>
        </w:tc>
        <w:tc>
          <w:tcPr>
            <w:tcW w:w="2391"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Previsão de cláusula estabelecendo que os custos extraordinários (não previstos ou de consequências incalculáveis), desde que comprovados, são alocados ao PODER CONCEDENTE;</w:t>
            </w:r>
            <w:r w:rsidRPr="00C23F3D">
              <w:br/>
              <w:t>Previsão de cláusula de reajuste da contraprestação pública que assimile a variação ordinária de custos.</w:t>
            </w:r>
          </w:p>
        </w:tc>
      </w:tr>
      <w:tr w:rsidR="00C94F75" w:rsidRPr="00C23F3D" w:rsidTr="00C23F3D">
        <w:trPr>
          <w:trHeight w:val="20"/>
          <w:jc w:val="center"/>
        </w:trPr>
        <w:tc>
          <w:tcPr>
            <w:tcW w:w="14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11</w:t>
            </w:r>
          </w:p>
        </w:tc>
        <w:tc>
          <w:tcPr>
            <w:tcW w:w="890"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 xml:space="preserve">Demora na aceitação da obra e do projeto pelo PODER CONCEDENTE sem motivo </w:t>
            </w:r>
            <w:r w:rsidRPr="00C23F3D">
              <w:lastRenderedPageBreak/>
              <w:t>técnico justificado</w:t>
            </w:r>
          </w:p>
        </w:tc>
        <w:tc>
          <w:tcPr>
            <w:tcW w:w="1127"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lastRenderedPageBreak/>
              <w:t>Atraso causado pelos trâmites administrativos, descumprindo o prazo contratual de aceitação das obras</w:t>
            </w:r>
          </w:p>
        </w:tc>
        <w:tc>
          <w:tcPr>
            <w:tcW w:w="448" w:type="pct"/>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Público</w:t>
            </w:r>
          </w:p>
        </w:tc>
        <w:tc>
          <w:tcPr>
            <w:tcW w:w="2391"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 xml:space="preserve">Estabelecimento de procedimento para a aceitação dos projetos </w:t>
            </w:r>
            <w:r w:rsidRPr="00C23F3D">
              <w:br/>
              <w:t xml:space="preserve">se descumprido o prazo, cláusula de reequilíbrio econômico-financeiro, prorrogação do prazo de início da operação, readequação do cronograma físico-financeiro e não penalização da </w:t>
            </w:r>
            <w:r w:rsidRPr="00C23F3D">
              <w:lastRenderedPageBreak/>
              <w:t>CONCESSIONÁRIA.</w:t>
            </w:r>
          </w:p>
        </w:tc>
      </w:tr>
    </w:tbl>
    <w:p w:rsidR="00C94F75" w:rsidRPr="00C23F3D" w:rsidRDefault="00C94F75" w:rsidP="00AF0D00">
      <w:pPr>
        <w:rPr>
          <w:rFonts w:ascii="Arial Narrow" w:hAnsi="Arial Narrow"/>
          <w:iCs/>
          <w:color w:val="333333"/>
          <w:sz w:val="26"/>
          <w:szCs w:val="26"/>
          <w:lang w:eastAsia="x-none"/>
        </w:rPr>
      </w:pPr>
    </w:p>
    <w:tbl>
      <w:tblPr>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70" w:type="dxa"/>
          <w:right w:w="70" w:type="dxa"/>
        </w:tblCellMar>
        <w:tblLook w:val="04A0" w:firstRow="1" w:lastRow="0" w:firstColumn="1" w:lastColumn="0" w:noHBand="0" w:noVBand="1"/>
      </w:tblPr>
      <w:tblGrid>
        <w:gridCol w:w="547"/>
        <w:gridCol w:w="2579"/>
        <w:gridCol w:w="3849"/>
        <w:gridCol w:w="1732"/>
        <w:gridCol w:w="10711"/>
      </w:tblGrid>
      <w:tr w:rsidR="00C94F75" w:rsidRPr="00C23F3D" w:rsidTr="00ED03CF">
        <w:trPr>
          <w:trHeight w:val="330"/>
          <w:jc w:val="center"/>
        </w:trPr>
        <w:tc>
          <w:tcPr>
            <w:tcW w:w="5000" w:type="pct"/>
            <w:gridSpan w:val="5"/>
            <w:shd w:val="clear" w:color="auto" w:fill="auto"/>
            <w:noWrap/>
            <w:vAlign w:val="bottom"/>
            <w:hideMark/>
          </w:tcPr>
          <w:p w:rsidR="00C94F75" w:rsidRPr="00C23F3D" w:rsidRDefault="00C94F75" w:rsidP="00AF0D00">
            <w:pPr>
              <w:pStyle w:val="TB"/>
              <w:rPr>
                <w:sz w:val="26"/>
              </w:rPr>
            </w:pPr>
            <w:bookmarkStart w:id="6" w:name="_Toc506393026"/>
            <w:bookmarkStart w:id="7" w:name="_Toc506919519"/>
            <w:r w:rsidRPr="00C23F3D">
              <w:rPr>
                <w:sz w:val="26"/>
              </w:rPr>
              <w:t xml:space="preserve"> Matriz de Riscos Ambiental</w:t>
            </w:r>
            <w:bookmarkEnd w:id="6"/>
            <w:bookmarkEnd w:id="7"/>
          </w:p>
        </w:tc>
      </w:tr>
      <w:tr w:rsidR="00C94F75" w:rsidRPr="00C23F3D" w:rsidTr="00AF0D00">
        <w:trPr>
          <w:trHeight w:val="567"/>
          <w:jc w:val="center"/>
        </w:trPr>
        <w:tc>
          <w:tcPr>
            <w:tcW w:w="805" w:type="pct"/>
            <w:gridSpan w:val="2"/>
            <w:shd w:val="clear" w:color="auto" w:fill="595959" w:themeFill="text1" w:themeFillTint="A6"/>
            <w:vAlign w:val="center"/>
            <w:hideMark/>
          </w:tcPr>
          <w:p w:rsidR="00C94F75" w:rsidRPr="00AF0D00" w:rsidRDefault="00C94F75" w:rsidP="00AF0D00">
            <w:pPr>
              <w:pStyle w:val="00"/>
              <w:spacing w:before="0" w:after="0"/>
              <w:jc w:val="center"/>
              <w:rPr>
                <w:b/>
                <w:color w:val="FFFFFF" w:themeColor="background1"/>
              </w:rPr>
            </w:pPr>
            <w:r w:rsidRPr="00AF0D00">
              <w:rPr>
                <w:b/>
                <w:color w:val="FFFFFF" w:themeColor="background1"/>
              </w:rPr>
              <w:t>Definição do Risco</w:t>
            </w:r>
          </w:p>
        </w:tc>
        <w:tc>
          <w:tcPr>
            <w:tcW w:w="991" w:type="pct"/>
            <w:shd w:val="clear" w:color="auto" w:fill="595959" w:themeFill="text1" w:themeFillTint="A6"/>
            <w:vAlign w:val="center"/>
            <w:hideMark/>
          </w:tcPr>
          <w:p w:rsidR="00C94F75" w:rsidRPr="00AF0D00" w:rsidRDefault="00C94F75" w:rsidP="00AF0D00">
            <w:pPr>
              <w:pStyle w:val="00"/>
              <w:jc w:val="center"/>
              <w:rPr>
                <w:b/>
                <w:color w:val="FFFFFF" w:themeColor="background1"/>
              </w:rPr>
            </w:pPr>
            <w:r w:rsidRPr="00AF0D00">
              <w:rPr>
                <w:b/>
                <w:color w:val="FFFFFF" w:themeColor="background1"/>
              </w:rPr>
              <w:t>Descrição do Risco</w:t>
            </w:r>
          </w:p>
        </w:tc>
        <w:tc>
          <w:tcPr>
            <w:tcW w:w="446" w:type="pct"/>
            <w:shd w:val="clear" w:color="auto" w:fill="595959" w:themeFill="text1" w:themeFillTint="A6"/>
            <w:vAlign w:val="center"/>
            <w:hideMark/>
          </w:tcPr>
          <w:p w:rsidR="00C94F75" w:rsidRPr="00AF0D00" w:rsidRDefault="00C94F75" w:rsidP="00AF0D00">
            <w:pPr>
              <w:pStyle w:val="00"/>
              <w:spacing w:before="0" w:after="0"/>
              <w:jc w:val="center"/>
              <w:rPr>
                <w:b/>
                <w:color w:val="FFFFFF" w:themeColor="background1"/>
              </w:rPr>
            </w:pPr>
            <w:r w:rsidRPr="00AF0D00">
              <w:rPr>
                <w:b/>
                <w:color w:val="FFFFFF" w:themeColor="background1"/>
              </w:rPr>
              <w:t>Alocação</w:t>
            </w:r>
          </w:p>
        </w:tc>
        <w:tc>
          <w:tcPr>
            <w:tcW w:w="2758" w:type="pct"/>
            <w:shd w:val="clear" w:color="auto" w:fill="595959" w:themeFill="text1" w:themeFillTint="A6"/>
            <w:vAlign w:val="center"/>
            <w:hideMark/>
          </w:tcPr>
          <w:p w:rsidR="00C94F75" w:rsidRPr="00AF0D00" w:rsidRDefault="00C94F75" w:rsidP="00AF0D00">
            <w:pPr>
              <w:pStyle w:val="00"/>
              <w:spacing w:before="0" w:after="0"/>
              <w:jc w:val="center"/>
              <w:rPr>
                <w:b/>
                <w:color w:val="FFFFFF" w:themeColor="background1"/>
              </w:rPr>
            </w:pPr>
            <w:r w:rsidRPr="00AF0D00">
              <w:rPr>
                <w:b/>
                <w:color w:val="FFFFFF" w:themeColor="background1"/>
              </w:rPr>
              <w:t>Mitigação</w:t>
            </w:r>
          </w:p>
        </w:tc>
      </w:tr>
      <w:tr w:rsidR="00C94F75" w:rsidRPr="00C23F3D" w:rsidTr="00AF0D00">
        <w:trPr>
          <w:trHeight w:val="170"/>
          <w:jc w:val="center"/>
        </w:trPr>
        <w:tc>
          <w:tcPr>
            <w:tcW w:w="5000" w:type="pct"/>
            <w:gridSpan w:val="5"/>
            <w:shd w:val="clear" w:color="auto" w:fill="595959" w:themeFill="text1" w:themeFillTint="A6"/>
            <w:vAlign w:val="center"/>
            <w:hideMark/>
          </w:tcPr>
          <w:p w:rsidR="00C94F75" w:rsidRPr="00AF0D00" w:rsidRDefault="00C94F75" w:rsidP="00AF0D00">
            <w:pPr>
              <w:pStyle w:val="00"/>
              <w:jc w:val="center"/>
              <w:rPr>
                <w:b/>
                <w:color w:val="FFFFFF" w:themeColor="background1"/>
              </w:rPr>
            </w:pPr>
            <w:r w:rsidRPr="00AF0D00">
              <w:rPr>
                <w:b/>
                <w:color w:val="FFFFFF" w:themeColor="background1"/>
              </w:rPr>
              <w:t>Ambiental</w:t>
            </w:r>
          </w:p>
        </w:tc>
      </w:tr>
      <w:tr w:rsidR="00C94F75" w:rsidRPr="00C23F3D" w:rsidTr="00AF0D00">
        <w:trPr>
          <w:trHeight w:val="2040"/>
          <w:jc w:val="center"/>
        </w:trPr>
        <w:tc>
          <w:tcPr>
            <w:tcW w:w="141"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1</w:t>
            </w:r>
          </w:p>
        </w:tc>
        <w:tc>
          <w:tcPr>
            <w:tcW w:w="664"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Licença Prévia insuficiente</w:t>
            </w:r>
          </w:p>
        </w:tc>
        <w:tc>
          <w:tcPr>
            <w:tcW w:w="991"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Dificuldade da identificação de condicionantes e dificuldade da obtenção da Licença de Instalação</w:t>
            </w:r>
          </w:p>
        </w:tc>
        <w:tc>
          <w:tcPr>
            <w:tcW w:w="446"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Público</w:t>
            </w:r>
          </w:p>
        </w:tc>
        <w:tc>
          <w:tcPr>
            <w:tcW w:w="2758" w:type="pct"/>
            <w:shd w:val="clear" w:color="auto" w:fill="E7E6E6" w:themeFill="background2"/>
            <w:vAlign w:val="center"/>
            <w:hideMark/>
          </w:tcPr>
          <w:p w:rsidR="00E540B4" w:rsidRDefault="00C94F75" w:rsidP="00C23F3D">
            <w:pPr>
              <w:pStyle w:val="00"/>
              <w:shd w:val="clear" w:color="auto" w:fill="E7E6E6" w:themeFill="background2"/>
            </w:pPr>
            <w:r w:rsidRPr="00C23F3D">
              <w:t>Afastar qualquer previsão ou disposição que exima o PODER CONCEDENTE quanto a veracidade e correção das informações contidas no Edital;</w:t>
            </w:r>
          </w:p>
          <w:p w:rsidR="00E540B4" w:rsidRDefault="00C94F75" w:rsidP="00C23F3D">
            <w:pPr>
              <w:pStyle w:val="00"/>
              <w:shd w:val="clear" w:color="auto" w:fill="E7E6E6" w:themeFill="background2"/>
            </w:pPr>
            <w:r w:rsidRPr="00C23F3D">
              <w:t>Previsão de cláusula atribuindo o risco ao PODER CONCEDENTE em caso de atraso na emissão da Licença de Instalação, em caso de insuficiência da Licença Prévia;</w:t>
            </w:r>
          </w:p>
          <w:p w:rsidR="00E540B4" w:rsidRDefault="00C94F75" w:rsidP="00C23F3D">
            <w:pPr>
              <w:pStyle w:val="00"/>
              <w:shd w:val="clear" w:color="auto" w:fill="E7E6E6" w:themeFill="background2"/>
            </w:pPr>
            <w:r w:rsidRPr="00C23F3D">
              <w:t>Previsão de cláusulas que permitam o reequilíbrio econômico-financeiro no caso de condicionantes imprevistas ou de consequências incalculáveis;</w:t>
            </w:r>
          </w:p>
          <w:p w:rsidR="00C94F75" w:rsidRPr="00C23F3D" w:rsidRDefault="00C94F75" w:rsidP="00C23F3D">
            <w:pPr>
              <w:pStyle w:val="00"/>
              <w:shd w:val="clear" w:color="auto" w:fill="E7E6E6" w:themeFill="background2"/>
            </w:pPr>
            <w:r w:rsidRPr="00C23F3D">
              <w:t>Permissão de prorrogação do prazo de construção e readequação do cronograma físico-financeiro, com revisão econômica se for o caso; afastamento de penalização da CONCESSIONÁRIA.</w:t>
            </w:r>
          </w:p>
        </w:tc>
      </w:tr>
      <w:tr w:rsidR="00C94F75" w:rsidRPr="00C23F3D" w:rsidTr="00AF0D00">
        <w:trPr>
          <w:trHeight w:val="2040"/>
          <w:jc w:val="center"/>
        </w:trPr>
        <w:tc>
          <w:tcPr>
            <w:tcW w:w="141"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lastRenderedPageBreak/>
              <w:t>2</w:t>
            </w:r>
          </w:p>
        </w:tc>
        <w:tc>
          <w:tcPr>
            <w:tcW w:w="664"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Licenciamento ambiental</w:t>
            </w:r>
          </w:p>
        </w:tc>
        <w:tc>
          <w:tcPr>
            <w:tcW w:w="991"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Dificuldade/atraso na obtenção licenciamento ambiental por insuficiência das informações do Edital/Licença Prévia</w:t>
            </w:r>
          </w:p>
        </w:tc>
        <w:tc>
          <w:tcPr>
            <w:tcW w:w="446"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Compartilhado</w:t>
            </w:r>
          </w:p>
        </w:tc>
        <w:tc>
          <w:tcPr>
            <w:tcW w:w="2758" w:type="pct"/>
            <w:shd w:val="clear" w:color="auto" w:fill="E7E6E6" w:themeFill="background2"/>
            <w:vAlign w:val="center"/>
            <w:hideMark/>
          </w:tcPr>
          <w:p w:rsidR="00E540B4" w:rsidRDefault="00C94F75" w:rsidP="00C23F3D">
            <w:pPr>
              <w:pStyle w:val="00"/>
              <w:shd w:val="clear" w:color="auto" w:fill="E7E6E6" w:themeFill="background2"/>
            </w:pPr>
            <w:r w:rsidRPr="00C23F3D">
              <w:t>Afastar qualquer previsão ou disposição que exima o PODER CONCEDENTE quanto a veracidade e correção das informações contidas no Edital;</w:t>
            </w:r>
          </w:p>
          <w:p w:rsidR="00E540B4" w:rsidRDefault="00C94F75" w:rsidP="00C23F3D">
            <w:pPr>
              <w:pStyle w:val="00"/>
              <w:shd w:val="clear" w:color="auto" w:fill="E7E6E6" w:themeFill="background2"/>
            </w:pPr>
            <w:r w:rsidRPr="00C23F3D">
              <w:t>Previsão de cláusula em que o PODER CONCEDENTE suporta os riscos de atraso no licenciamento ambiental seja em razão de atrasos da Administração Pública, comprovada atuação diligente da CONCESSIONÁRIA ou por consequência de deficiências da Licença Prévia;</w:t>
            </w:r>
          </w:p>
          <w:p w:rsidR="00C94F75" w:rsidRPr="00C23F3D" w:rsidRDefault="00C94F75" w:rsidP="00C23F3D">
            <w:pPr>
              <w:pStyle w:val="00"/>
              <w:shd w:val="clear" w:color="auto" w:fill="E7E6E6" w:themeFill="background2"/>
            </w:pPr>
            <w:r w:rsidRPr="00C23F3D">
              <w:t>Previsão de regras delimitando que a CONCESSIONÁRIA suportará apenas os riscos decorrentes de sua desídia.</w:t>
            </w:r>
          </w:p>
        </w:tc>
      </w:tr>
      <w:tr w:rsidR="00C94F75" w:rsidRPr="00C23F3D" w:rsidTr="00AF0D00">
        <w:trPr>
          <w:trHeight w:val="2295"/>
          <w:jc w:val="center"/>
        </w:trPr>
        <w:tc>
          <w:tcPr>
            <w:tcW w:w="141"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3</w:t>
            </w:r>
          </w:p>
        </w:tc>
        <w:tc>
          <w:tcPr>
            <w:tcW w:w="664"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Passivo ambiental</w:t>
            </w:r>
          </w:p>
        </w:tc>
        <w:tc>
          <w:tcPr>
            <w:tcW w:w="991"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Passivo ambiental existente e identificado</w:t>
            </w:r>
          </w:p>
        </w:tc>
        <w:tc>
          <w:tcPr>
            <w:tcW w:w="446"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Público</w:t>
            </w:r>
          </w:p>
        </w:tc>
        <w:tc>
          <w:tcPr>
            <w:tcW w:w="2758" w:type="pct"/>
            <w:shd w:val="clear" w:color="auto" w:fill="E7E6E6" w:themeFill="background2"/>
            <w:vAlign w:val="center"/>
            <w:hideMark/>
          </w:tcPr>
          <w:p w:rsidR="00E540B4" w:rsidRDefault="00C94F75" w:rsidP="00C23F3D">
            <w:pPr>
              <w:pStyle w:val="00"/>
              <w:shd w:val="clear" w:color="auto" w:fill="E7E6E6" w:themeFill="background2"/>
            </w:pPr>
            <w:r w:rsidRPr="00C23F3D">
              <w:t>Elaboração de cláusula que atribua ao PODER CONCEDENTE os custos de remoção do passivo ambiental;</w:t>
            </w:r>
            <w:r w:rsidRPr="00C23F3D">
              <w:br/>
              <w:t>Prever procedimento de participação conjunta do PODER CONCEDENTE com a CONCESSIONÁRIA evitando/afastando questionamentos quanto ao mau uso dos valores destinados a esta atividade, reduzindo embates contratuais;</w:t>
            </w:r>
          </w:p>
          <w:p w:rsidR="00E540B4" w:rsidRDefault="00C94F75" w:rsidP="00C23F3D">
            <w:pPr>
              <w:pStyle w:val="00"/>
              <w:shd w:val="clear" w:color="auto" w:fill="E7E6E6" w:themeFill="background2"/>
            </w:pPr>
            <w:r w:rsidRPr="00C23F3D">
              <w:t>Afastar qualquer previsão ou disposição que exima o PODER CONCEDENTE quanto a veracidade e correção das informações contidas no Edital;</w:t>
            </w:r>
          </w:p>
          <w:p w:rsidR="00C94F75" w:rsidRPr="00C23F3D" w:rsidRDefault="00C94F75" w:rsidP="00C23F3D">
            <w:pPr>
              <w:pStyle w:val="00"/>
              <w:shd w:val="clear" w:color="auto" w:fill="E7E6E6" w:themeFill="background2"/>
            </w:pPr>
            <w:r w:rsidRPr="00C23F3D">
              <w:t>Permissão de prorrogação do prazo de construção e readequação do cronograma físico-financeiro, com revisão econômica se for o caso.</w:t>
            </w:r>
          </w:p>
        </w:tc>
      </w:tr>
      <w:tr w:rsidR="00C94F75" w:rsidRPr="00C23F3D" w:rsidTr="00AF0D00">
        <w:trPr>
          <w:trHeight w:val="2295"/>
          <w:jc w:val="center"/>
        </w:trPr>
        <w:tc>
          <w:tcPr>
            <w:tcW w:w="141"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4</w:t>
            </w:r>
          </w:p>
        </w:tc>
        <w:tc>
          <w:tcPr>
            <w:tcW w:w="664"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Passivo ambiental</w:t>
            </w:r>
          </w:p>
        </w:tc>
        <w:tc>
          <w:tcPr>
            <w:tcW w:w="991"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Passivo ambiental existente e não identificado</w:t>
            </w:r>
          </w:p>
        </w:tc>
        <w:tc>
          <w:tcPr>
            <w:tcW w:w="446"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Público</w:t>
            </w:r>
          </w:p>
        </w:tc>
        <w:tc>
          <w:tcPr>
            <w:tcW w:w="2758" w:type="pct"/>
            <w:shd w:val="clear" w:color="auto" w:fill="E7E6E6" w:themeFill="background2"/>
            <w:vAlign w:val="center"/>
            <w:hideMark/>
          </w:tcPr>
          <w:p w:rsidR="00E540B4" w:rsidRDefault="00C94F75" w:rsidP="00C23F3D">
            <w:pPr>
              <w:pStyle w:val="00"/>
              <w:shd w:val="clear" w:color="auto" w:fill="E7E6E6" w:themeFill="background2"/>
            </w:pPr>
            <w:r w:rsidRPr="00C23F3D">
              <w:t>Elaboração de cláusula que atribua ao PODER CONCEDENTE os custos de remoção do passivo ambiental quando de sua descoberta;</w:t>
            </w:r>
          </w:p>
          <w:p w:rsidR="00E540B4" w:rsidRDefault="00C94F75" w:rsidP="00C23F3D">
            <w:pPr>
              <w:pStyle w:val="00"/>
              <w:shd w:val="clear" w:color="auto" w:fill="E7E6E6" w:themeFill="background2"/>
            </w:pPr>
            <w:r w:rsidRPr="00C23F3D">
              <w:t>Prever procedimento de participação conjunta do PODER CONCEDENTE com a CONCESSIONÁRIA evitando/afastando questionamentos quanto ao mau uso dos valores destinados a esta atividade, reduzindo embates contratuais;</w:t>
            </w:r>
          </w:p>
          <w:p w:rsidR="00E540B4" w:rsidRDefault="00C94F75" w:rsidP="00C23F3D">
            <w:pPr>
              <w:pStyle w:val="00"/>
              <w:shd w:val="clear" w:color="auto" w:fill="E7E6E6" w:themeFill="background2"/>
            </w:pPr>
            <w:r w:rsidRPr="00C23F3D">
              <w:t xml:space="preserve">Afastar qualquer previsão ou disposição que exima o PODER CONCEDENTE quanto a veracidade e correção </w:t>
            </w:r>
            <w:r w:rsidRPr="00C23F3D">
              <w:lastRenderedPageBreak/>
              <w:t>das informações contidas no Edital;</w:t>
            </w:r>
          </w:p>
          <w:p w:rsidR="00C94F75" w:rsidRPr="00C23F3D" w:rsidRDefault="00C94F75" w:rsidP="00C23F3D">
            <w:pPr>
              <w:pStyle w:val="00"/>
              <w:shd w:val="clear" w:color="auto" w:fill="E7E6E6" w:themeFill="background2"/>
            </w:pPr>
            <w:r w:rsidRPr="00C23F3D">
              <w:t>Permissão de prorrogação do prazo de construção e readequação do cronograma físico-financeiro, com revisão econômica se for o caso;</w:t>
            </w:r>
          </w:p>
        </w:tc>
      </w:tr>
      <w:tr w:rsidR="00C94F75" w:rsidRPr="00C23F3D" w:rsidTr="00AF0D00">
        <w:trPr>
          <w:trHeight w:val="765"/>
          <w:jc w:val="center"/>
        </w:trPr>
        <w:tc>
          <w:tcPr>
            <w:tcW w:w="141"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lastRenderedPageBreak/>
              <w:t>5</w:t>
            </w:r>
          </w:p>
        </w:tc>
        <w:tc>
          <w:tcPr>
            <w:tcW w:w="664"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Passivo ambiental</w:t>
            </w:r>
          </w:p>
        </w:tc>
        <w:tc>
          <w:tcPr>
            <w:tcW w:w="991"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Passivo ambiental ainda não existente (futuro)</w:t>
            </w:r>
          </w:p>
        </w:tc>
        <w:tc>
          <w:tcPr>
            <w:tcW w:w="446" w:type="pct"/>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758"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Elaboração de estudos que prevejam/precifiquem eventuais passivos que possam surgir com a execução as atividades/serviços;</w:t>
            </w:r>
            <w:r w:rsidRPr="00C23F3D">
              <w:br/>
              <w:t>Verificar a existência de Plano de Seguros.</w:t>
            </w:r>
          </w:p>
        </w:tc>
      </w:tr>
    </w:tbl>
    <w:p w:rsidR="00C94F75" w:rsidRPr="00C23F3D" w:rsidRDefault="00C94F75" w:rsidP="00C23F3D">
      <w:pPr>
        <w:shd w:val="clear" w:color="auto" w:fill="E7E6E6" w:themeFill="background2"/>
        <w:rPr>
          <w:rFonts w:ascii="Arial Narrow" w:hAnsi="Arial Narrow"/>
          <w:iCs/>
          <w:color w:val="333333"/>
          <w:sz w:val="26"/>
          <w:szCs w:val="26"/>
          <w:lang w:eastAsia="x-none"/>
        </w:rPr>
      </w:pPr>
    </w:p>
    <w:tbl>
      <w:tblPr>
        <w:tblW w:w="4995"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70" w:type="dxa"/>
          <w:right w:w="70" w:type="dxa"/>
        </w:tblCellMar>
        <w:tblLook w:val="04A0" w:firstRow="1" w:lastRow="0" w:firstColumn="1" w:lastColumn="0" w:noHBand="0" w:noVBand="1"/>
      </w:tblPr>
      <w:tblGrid>
        <w:gridCol w:w="596"/>
        <w:gridCol w:w="520"/>
        <w:gridCol w:w="2243"/>
        <w:gridCol w:w="1086"/>
        <w:gridCol w:w="2658"/>
        <w:gridCol w:w="1533"/>
        <w:gridCol w:w="935"/>
        <w:gridCol w:w="1463"/>
        <w:gridCol w:w="8225"/>
        <w:gridCol w:w="140"/>
      </w:tblGrid>
      <w:tr w:rsidR="00C94F75" w:rsidRPr="00C23F3D" w:rsidTr="00F04FEE">
        <w:trPr>
          <w:gridAfter w:val="1"/>
          <w:wAfter w:w="36" w:type="pct"/>
          <w:trHeight w:val="20"/>
          <w:tblHeader/>
          <w:jc w:val="center"/>
        </w:trPr>
        <w:tc>
          <w:tcPr>
            <w:tcW w:w="4964" w:type="pct"/>
            <w:gridSpan w:val="9"/>
            <w:tcBorders>
              <w:top w:val="nil"/>
              <w:left w:val="nil"/>
              <w:bottom w:val="nil"/>
              <w:right w:val="nil"/>
            </w:tcBorders>
            <w:shd w:val="clear" w:color="auto" w:fill="auto"/>
            <w:noWrap/>
            <w:vAlign w:val="bottom"/>
            <w:hideMark/>
          </w:tcPr>
          <w:p w:rsidR="00C94F75" w:rsidRPr="00C23F3D" w:rsidRDefault="00C94F75" w:rsidP="00AF0D00">
            <w:pPr>
              <w:pStyle w:val="TB"/>
              <w:rPr>
                <w:sz w:val="26"/>
              </w:rPr>
            </w:pPr>
            <w:bookmarkStart w:id="8" w:name="_Toc506393027"/>
            <w:bookmarkStart w:id="9" w:name="_Toc506919520"/>
            <w:r w:rsidRPr="00C23F3D">
              <w:rPr>
                <w:sz w:val="26"/>
              </w:rPr>
              <w:t>Matriz de Riscos Financeiro</w:t>
            </w:r>
            <w:bookmarkEnd w:id="8"/>
            <w:bookmarkEnd w:id="9"/>
          </w:p>
        </w:tc>
      </w:tr>
      <w:tr w:rsidR="00C94F75" w:rsidRPr="00C23F3D" w:rsidTr="00F04FEE">
        <w:trPr>
          <w:gridAfter w:val="1"/>
          <w:wAfter w:w="36" w:type="pct"/>
          <w:trHeight w:val="567"/>
          <w:tblHeader/>
          <w:jc w:val="center"/>
        </w:trPr>
        <w:tc>
          <w:tcPr>
            <w:tcW w:w="866" w:type="pct"/>
            <w:gridSpan w:val="3"/>
            <w:tcBorders>
              <w:top w:val="nil"/>
            </w:tcBorders>
            <w:shd w:val="clear" w:color="auto" w:fill="595959" w:themeFill="text1" w:themeFillTint="A6"/>
            <w:vAlign w:val="center"/>
            <w:hideMark/>
          </w:tcPr>
          <w:p w:rsidR="00C94F75" w:rsidRPr="00AF0D00" w:rsidRDefault="00C94F75" w:rsidP="00AF0D00">
            <w:pPr>
              <w:pStyle w:val="00"/>
              <w:jc w:val="center"/>
              <w:rPr>
                <w:b/>
                <w:color w:val="FFFFFF" w:themeColor="background1"/>
              </w:rPr>
            </w:pPr>
            <w:r w:rsidRPr="00AF0D00">
              <w:rPr>
                <w:b/>
                <w:color w:val="FFFFFF" w:themeColor="background1"/>
              </w:rPr>
              <w:t>Definição do Risco</w:t>
            </w:r>
          </w:p>
        </w:tc>
        <w:tc>
          <w:tcPr>
            <w:tcW w:w="965" w:type="pct"/>
            <w:gridSpan w:val="2"/>
            <w:tcBorders>
              <w:top w:val="nil"/>
            </w:tcBorders>
            <w:shd w:val="clear" w:color="auto" w:fill="595959" w:themeFill="text1" w:themeFillTint="A6"/>
            <w:vAlign w:val="center"/>
            <w:hideMark/>
          </w:tcPr>
          <w:p w:rsidR="00C94F75" w:rsidRPr="00AF0D00" w:rsidRDefault="00C94F75" w:rsidP="00AF0D00">
            <w:pPr>
              <w:pStyle w:val="00"/>
              <w:jc w:val="center"/>
              <w:rPr>
                <w:b/>
                <w:color w:val="FFFFFF" w:themeColor="background1"/>
              </w:rPr>
            </w:pPr>
            <w:r w:rsidRPr="00AF0D00">
              <w:rPr>
                <w:b/>
                <w:color w:val="FFFFFF" w:themeColor="background1"/>
              </w:rPr>
              <w:t>Descrição do Risco</w:t>
            </w:r>
          </w:p>
        </w:tc>
        <w:tc>
          <w:tcPr>
            <w:tcW w:w="636" w:type="pct"/>
            <w:gridSpan w:val="2"/>
            <w:tcBorders>
              <w:top w:val="nil"/>
            </w:tcBorders>
            <w:shd w:val="clear" w:color="auto" w:fill="595959" w:themeFill="text1" w:themeFillTint="A6"/>
            <w:vAlign w:val="center"/>
            <w:hideMark/>
          </w:tcPr>
          <w:p w:rsidR="00C94F75" w:rsidRPr="00AF0D00" w:rsidRDefault="00C94F75" w:rsidP="00AF0D00">
            <w:pPr>
              <w:pStyle w:val="00"/>
              <w:jc w:val="center"/>
              <w:rPr>
                <w:b/>
                <w:color w:val="FFFFFF" w:themeColor="background1"/>
              </w:rPr>
            </w:pPr>
            <w:r w:rsidRPr="00AF0D00">
              <w:rPr>
                <w:b/>
                <w:color w:val="FFFFFF" w:themeColor="background1"/>
              </w:rPr>
              <w:t>Alocação</w:t>
            </w:r>
          </w:p>
        </w:tc>
        <w:tc>
          <w:tcPr>
            <w:tcW w:w="2497" w:type="pct"/>
            <w:gridSpan w:val="2"/>
            <w:tcBorders>
              <w:top w:val="nil"/>
            </w:tcBorders>
            <w:shd w:val="clear" w:color="auto" w:fill="595959" w:themeFill="text1" w:themeFillTint="A6"/>
            <w:vAlign w:val="center"/>
            <w:hideMark/>
          </w:tcPr>
          <w:p w:rsidR="00C94F75" w:rsidRPr="00AF0D00" w:rsidRDefault="00C94F75" w:rsidP="00AF0D00">
            <w:pPr>
              <w:pStyle w:val="00"/>
              <w:jc w:val="center"/>
              <w:rPr>
                <w:b/>
                <w:color w:val="FFFFFF" w:themeColor="background1"/>
              </w:rPr>
            </w:pPr>
            <w:r w:rsidRPr="00AF0D00">
              <w:rPr>
                <w:b/>
                <w:color w:val="FFFFFF" w:themeColor="background1"/>
              </w:rPr>
              <w:t>Mitigação</w:t>
            </w:r>
          </w:p>
        </w:tc>
      </w:tr>
      <w:tr w:rsidR="00C94F75" w:rsidRPr="00C23F3D" w:rsidTr="00F04FEE">
        <w:trPr>
          <w:gridAfter w:val="1"/>
          <w:wAfter w:w="36" w:type="pct"/>
          <w:trHeight w:val="20"/>
          <w:tblHeader/>
          <w:jc w:val="center"/>
        </w:trPr>
        <w:tc>
          <w:tcPr>
            <w:tcW w:w="4964" w:type="pct"/>
            <w:gridSpan w:val="9"/>
            <w:shd w:val="clear" w:color="auto" w:fill="595959" w:themeFill="text1" w:themeFillTint="A6"/>
            <w:vAlign w:val="center"/>
            <w:hideMark/>
          </w:tcPr>
          <w:p w:rsidR="00C94F75" w:rsidRPr="00AF0D00" w:rsidRDefault="00C94F75" w:rsidP="00AF0D00">
            <w:pPr>
              <w:pStyle w:val="00"/>
              <w:jc w:val="center"/>
              <w:rPr>
                <w:b/>
                <w:color w:val="FFFFFF" w:themeColor="background1"/>
              </w:rPr>
            </w:pPr>
            <w:r w:rsidRPr="00AF0D00">
              <w:rPr>
                <w:b/>
                <w:color w:val="FFFFFF" w:themeColor="background1"/>
              </w:rPr>
              <w:t>Financeiro</w:t>
            </w: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1</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Aumento da inflação</w:t>
            </w:r>
          </w:p>
        </w:tc>
        <w:tc>
          <w:tcPr>
            <w:tcW w:w="965" w:type="pct"/>
            <w:gridSpan w:val="2"/>
            <w:shd w:val="clear" w:color="auto" w:fill="E7E6E6" w:themeFill="background2"/>
            <w:noWrap/>
            <w:vAlign w:val="center"/>
            <w:hideMark/>
          </w:tcPr>
          <w:p w:rsidR="00C57DC2" w:rsidRDefault="00C57DC2" w:rsidP="001C5E7A">
            <w:pPr>
              <w:pStyle w:val="00"/>
              <w:shd w:val="clear" w:color="auto" w:fill="E7E6E6" w:themeFill="background2"/>
              <w:jc w:val="center"/>
            </w:pPr>
            <w:r>
              <w:t xml:space="preserve">Inflação superior ou inferior ao índice </w:t>
            </w:r>
          </w:p>
          <w:p w:rsidR="00C94F75" w:rsidRPr="00C57DC2" w:rsidRDefault="00C57DC2" w:rsidP="001C5E7A">
            <w:pPr>
              <w:pStyle w:val="00"/>
              <w:shd w:val="clear" w:color="auto" w:fill="E7E6E6" w:themeFill="background2"/>
              <w:jc w:val="center"/>
              <w:rPr>
                <w:lang w:val="pt-BR"/>
              </w:rPr>
            </w:pPr>
            <w:r>
              <w:t>utilizado para reajuste da tarifa</w:t>
            </w:r>
          </w:p>
        </w:tc>
        <w:tc>
          <w:tcPr>
            <w:tcW w:w="636" w:type="pct"/>
            <w:gridSpan w:val="2"/>
            <w:shd w:val="clear" w:color="auto" w:fill="E7E6E6" w:themeFill="background2"/>
            <w:noWrap/>
            <w:vAlign w:val="center"/>
            <w:hideMark/>
          </w:tcPr>
          <w:p w:rsidR="00C94F75" w:rsidRPr="00C57DC2" w:rsidRDefault="00C57DC2" w:rsidP="00C23F3D">
            <w:pPr>
              <w:pStyle w:val="00"/>
              <w:shd w:val="clear" w:color="auto" w:fill="E7E6E6" w:themeFill="background2"/>
              <w:rPr>
                <w:lang w:val="pt-BR"/>
              </w:rPr>
            </w:pPr>
            <w:r>
              <w:rPr>
                <w:lang w:val="pt-BR"/>
              </w:rPr>
              <w:t>Privado</w:t>
            </w:r>
          </w:p>
        </w:tc>
        <w:tc>
          <w:tcPr>
            <w:tcW w:w="2497" w:type="pct"/>
            <w:gridSpan w:val="2"/>
            <w:shd w:val="clear" w:color="auto" w:fill="E7E6E6" w:themeFill="background2"/>
            <w:vAlign w:val="center"/>
            <w:hideMark/>
          </w:tcPr>
          <w:p w:rsidR="00C94F75" w:rsidRPr="00C23F3D" w:rsidRDefault="00C57DC2" w:rsidP="00C23F3D">
            <w:pPr>
              <w:pStyle w:val="00"/>
              <w:shd w:val="clear" w:color="auto" w:fill="E7E6E6" w:themeFill="background2"/>
            </w:pPr>
            <w:r>
              <w:t>Implantação pela concessionária de mecanismos de controle</w:t>
            </w:r>
            <w:r>
              <w:rPr>
                <w:lang w:val="pt-BR"/>
              </w:rPr>
              <w:t>.</w:t>
            </w: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1.1</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Variação da Taxa de Juros</w:t>
            </w:r>
          </w:p>
        </w:tc>
        <w:tc>
          <w:tcPr>
            <w:tcW w:w="965" w:type="pct"/>
            <w:gridSpan w:val="2"/>
            <w:shd w:val="clear" w:color="auto" w:fill="E7E6E6" w:themeFill="background2"/>
            <w:noWrap/>
            <w:vAlign w:val="center"/>
            <w:hideMark/>
          </w:tcPr>
          <w:p w:rsidR="00C94F75" w:rsidRPr="00C23F3D" w:rsidRDefault="00C94F75" w:rsidP="001C5E7A">
            <w:pPr>
              <w:pStyle w:val="00"/>
              <w:shd w:val="clear" w:color="auto" w:fill="E7E6E6" w:themeFill="background2"/>
              <w:jc w:val="center"/>
            </w:pPr>
            <w:r w:rsidRPr="00C23F3D">
              <w:t>-</w:t>
            </w:r>
          </w:p>
        </w:tc>
        <w:tc>
          <w:tcPr>
            <w:tcW w:w="636" w:type="pct"/>
            <w:gridSpan w:val="2"/>
            <w:shd w:val="clear" w:color="auto" w:fill="E7E6E6" w:themeFill="background2"/>
            <w:noWrap/>
            <w:vAlign w:val="center"/>
            <w:hideMark/>
          </w:tcPr>
          <w:p w:rsidR="00C94F75" w:rsidRPr="00621051" w:rsidRDefault="00621051" w:rsidP="00C23F3D">
            <w:pPr>
              <w:pStyle w:val="00"/>
              <w:shd w:val="clear" w:color="auto" w:fill="E7E6E6" w:themeFill="background2"/>
              <w:rPr>
                <w:lang w:val="pt-BR"/>
              </w:rPr>
            </w:pPr>
            <w:r>
              <w:rPr>
                <w:lang w:val="pt-BR"/>
              </w:rPr>
              <w:t>Privado</w:t>
            </w:r>
          </w:p>
        </w:tc>
        <w:tc>
          <w:tcPr>
            <w:tcW w:w="2497" w:type="pct"/>
            <w:gridSpan w:val="2"/>
            <w:shd w:val="clear" w:color="auto" w:fill="E7E6E6" w:themeFill="background2"/>
            <w:vAlign w:val="center"/>
            <w:hideMark/>
          </w:tcPr>
          <w:p w:rsidR="00C94F75" w:rsidRPr="00C23F3D" w:rsidRDefault="00621051" w:rsidP="00621051">
            <w:pPr>
              <w:pStyle w:val="00"/>
              <w:shd w:val="clear" w:color="auto" w:fill="E7E6E6" w:themeFill="background2"/>
            </w:pPr>
            <w:r>
              <w:t>Implantação pela concessionária de mecanismos de controle</w:t>
            </w:r>
            <w:r>
              <w:rPr>
                <w:lang w:val="pt-BR"/>
              </w:rPr>
              <w:t>.</w:t>
            </w: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1.2</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Variação da taxa cambial</w:t>
            </w:r>
          </w:p>
        </w:tc>
        <w:tc>
          <w:tcPr>
            <w:tcW w:w="965" w:type="pct"/>
            <w:gridSpan w:val="2"/>
            <w:shd w:val="clear" w:color="auto" w:fill="E7E6E6" w:themeFill="background2"/>
            <w:noWrap/>
            <w:vAlign w:val="center"/>
            <w:hideMark/>
          </w:tcPr>
          <w:p w:rsidR="00C94F75" w:rsidRPr="00C23F3D" w:rsidRDefault="00C94F75" w:rsidP="001C5E7A">
            <w:pPr>
              <w:pStyle w:val="00"/>
              <w:shd w:val="clear" w:color="auto" w:fill="E7E6E6" w:themeFill="background2"/>
              <w:jc w:val="center"/>
            </w:pPr>
            <w:r w:rsidRPr="00C23F3D">
              <w:t>-</w:t>
            </w:r>
          </w:p>
        </w:tc>
        <w:tc>
          <w:tcPr>
            <w:tcW w:w="636" w:type="pct"/>
            <w:gridSpan w:val="2"/>
            <w:shd w:val="clear" w:color="auto" w:fill="E7E6E6" w:themeFill="background2"/>
            <w:noWrap/>
            <w:vAlign w:val="center"/>
            <w:hideMark/>
          </w:tcPr>
          <w:p w:rsidR="00C94F75" w:rsidRPr="00621051" w:rsidRDefault="00621051" w:rsidP="00C23F3D">
            <w:pPr>
              <w:pStyle w:val="00"/>
              <w:shd w:val="clear" w:color="auto" w:fill="E7E6E6" w:themeFill="background2"/>
              <w:rPr>
                <w:lang w:val="pt-BR"/>
              </w:rPr>
            </w:pPr>
            <w:r>
              <w:rPr>
                <w:lang w:val="pt-BR"/>
              </w:rPr>
              <w:t>Privado</w:t>
            </w:r>
          </w:p>
        </w:tc>
        <w:tc>
          <w:tcPr>
            <w:tcW w:w="2497" w:type="pct"/>
            <w:gridSpan w:val="2"/>
            <w:shd w:val="clear" w:color="auto" w:fill="E7E6E6" w:themeFill="background2"/>
            <w:vAlign w:val="center"/>
            <w:hideMark/>
          </w:tcPr>
          <w:p w:rsidR="00C94F75" w:rsidRPr="00621051" w:rsidRDefault="00621051" w:rsidP="00C23F3D">
            <w:pPr>
              <w:pStyle w:val="00"/>
              <w:shd w:val="clear" w:color="auto" w:fill="E7E6E6" w:themeFill="background2"/>
              <w:rPr>
                <w:lang w:val="pt-BR"/>
              </w:rPr>
            </w:pPr>
            <w:r>
              <w:t>Implantação pela concessionária de mecanismos de controle</w:t>
            </w:r>
            <w:r>
              <w:rPr>
                <w:lang w:val="pt-BR"/>
              </w:rPr>
              <w:t>.</w:t>
            </w: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1.3</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Alteração extraordinária do cenário macroeconômico</w:t>
            </w:r>
          </w:p>
        </w:tc>
        <w:tc>
          <w:tcPr>
            <w:tcW w:w="965"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Qualquer alteração extraordinária que impacte a execução do contrato</w:t>
            </w:r>
          </w:p>
        </w:tc>
        <w:tc>
          <w:tcPr>
            <w:tcW w:w="636"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PODER CONCEDENTE</w:t>
            </w:r>
          </w:p>
        </w:tc>
        <w:tc>
          <w:tcPr>
            <w:tcW w:w="2497" w:type="pct"/>
            <w:gridSpan w:val="2"/>
            <w:shd w:val="clear" w:color="auto" w:fill="E7E6E6" w:themeFill="background2"/>
            <w:vAlign w:val="center"/>
            <w:hideMark/>
          </w:tcPr>
          <w:p w:rsidR="00C94F75" w:rsidRPr="00C23F3D" w:rsidRDefault="00C94F75" w:rsidP="00C23F3D">
            <w:pPr>
              <w:pStyle w:val="00"/>
              <w:shd w:val="clear" w:color="auto" w:fill="E7E6E6" w:themeFill="background2"/>
              <w:rPr>
                <w:lang w:val="pt-BR"/>
              </w:rPr>
            </w:pPr>
            <w:r w:rsidRPr="00C23F3D">
              <w:t>Cláusula prevendo que a alteração extraordinária do cenário macroeconômico (imprevistos ou previstos mas de consequências incalculáveis) é alocado para o PODER CONCEDENTE</w:t>
            </w:r>
            <w:r w:rsidRPr="00C23F3D">
              <w:rPr>
                <w:lang w:val="pt-BR"/>
              </w:rPr>
              <w:t>.</w:t>
            </w: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lastRenderedPageBreak/>
              <w:t>2</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Indisponibilidade de financiamento</w:t>
            </w:r>
          </w:p>
        </w:tc>
        <w:tc>
          <w:tcPr>
            <w:tcW w:w="965"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Impossibilidade de contratação de financiamento pela Concessionária</w:t>
            </w:r>
          </w:p>
        </w:tc>
        <w:tc>
          <w:tcPr>
            <w:tcW w:w="636"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497"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Previsão de carta conforto de agentes financiadores com previsão da taxa de juros, mitigando esse risco</w:t>
            </w:r>
            <w:r w:rsidRPr="00C23F3D">
              <w:rPr>
                <w:lang w:val="pt-BR"/>
              </w:rPr>
              <w:t>.</w:t>
            </w: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2.1</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Refinanciamento</w:t>
            </w:r>
          </w:p>
        </w:tc>
        <w:tc>
          <w:tcPr>
            <w:tcW w:w="965"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Reestruturação financeira feita pela Concessionária para garantir a execução do contrato</w:t>
            </w:r>
          </w:p>
        </w:tc>
        <w:tc>
          <w:tcPr>
            <w:tcW w:w="636"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497"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Previsão de cláusula prevendo a possibilidade de refinanciamento sem penalização à CONCESSIONÁRIA</w:t>
            </w:r>
            <w:r w:rsidRPr="00C23F3D">
              <w:rPr>
                <w:lang w:val="pt-BR"/>
              </w:rPr>
              <w:t>.</w:t>
            </w: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2.2</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Inadimplência da Concessionária junto às instituições financeiras</w:t>
            </w:r>
          </w:p>
        </w:tc>
        <w:tc>
          <w:tcPr>
            <w:tcW w:w="965" w:type="pct"/>
            <w:gridSpan w:val="2"/>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636"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497" w:type="pct"/>
            <w:gridSpan w:val="2"/>
            <w:shd w:val="clear" w:color="auto" w:fill="E7E6E6" w:themeFill="background2"/>
            <w:vAlign w:val="center"/>
            <w:hideMark/>
          </w:tcPr>
          <w:p w:rsidR="00C94F75" w:rsidRPr="00C23F3D" w:rsidRDefault="00C94F75" w:rsidP="00C23F3D">
            <w:pPr>
              <w:pStyle w:val="00"/>
              <w:shd w:val="clear" w:color="auto" w:fill="E7E6E6" w:themeFill="background2"/>
              <w:rPr>
                <w:lang w:val="pt-BR"/>
              </w:rPr>
            </w:pPr>
            <w:r w:rsidRPr="00C23F3D">
              <w:t>Previsão de cláusula permitindo transferência do controle da CONCESSIONÁRIA aos financiadores (step in rights) sem autorização prévia do PODER CONCEDENTE</w:t>
            </w:r>
            <w:r w:rsidRPr="00C23F3D">
              <w:rPr>
                <w:lang w:val="pt-BR"/>
              </w:rPr>
              <w:t>.</w:t>
            </w: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3</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Erros do plano de negócios apresentado pela Concessionária</w:t>
            </w:r>
          </w:p>
        </w:tc>
        <w:tc>
          <w:tcPr>
            <w:tcW w:w="965"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Imprecisão do Plano de Negócios afeta a execução do contrato</w:t>
            </w:r>
          </w:p>
        </w:tc>
        <w:tc>
          <w:tcPr>
            <w:tcW w:w="636"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497" w:type="pct"/>
            <w:gridSpan w:val="2"/>
            <w:shd w:val="clear" w:color="auto" w:fill="E7E6E6" w:themeFill="background2"/>
            <w:vAlign w:val="center"/>
            <w:hideMark/>
          </w:tcPr>
          <w:p w:rsidR="00C94F75" w:rsidRPr="00C23F3D" w:rsidRDefault="00C94F75" w:rsidP="00C23F3D">
            <w:pPr>
              <w:pStyle w:val="00"/>
              <w:shd w:val="clear" w:color="auto" w:fill="E7E6E6" w:themeFill="background2"/>
              <w:rPr>
                <w:lang w:val="pt-BR"/>
              </w:rPr>
            </w:pPr>
            <w:r w:rsidRPr="00C23F3D">
              <w:t>Contratação de agente revisor/instituição financeira que possa validar a elaboração do Plano de Negócios</w:t>
            </w:r>
            <w:r w:rsidRPr="00C23F3D">
              <w:rPr>
                <w:lang w:val="pt-BR"/>
              </w:rPr>
              <w:t>.</w:t>
            </w: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4</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Necessidade de integralização de capital social adicional ao previsto</w:t>
            </w:r>
          </w:p>
        </w:tc>
        <w:tc>
          <w:tcPr>
            <w:tcW w:w="965" w:type="pct"/>
            <w:gridSpan w:val="2"/>
            <w:shd w:val="clear" w:color="auto" w:fill="E7E6E6" w:themeFill="background2"/>
            <w:noWrap/>
            <w:vAlign w:val="center"/>
            <w:hideMark/>
          </w:tcPr>
          <w:p w:rsidR="00C94F75" w:rsidRPr="00C23F3D" w:rsidRDefault="00C94F75" w:rsidP="001C5E7A">
            <w:pPr>
              <w:pStyle w:val="00"/>
              <w:shd w:val="clear" w:color="auto" w:fill="E7E6E6" w:themeFill="background2"/>
              <w:jc w:val="center"/>
            </w:pPr>
            <w:r w:rsidRPr="00C23F3D">
              <w:t>-</w:t>
            </w:r>
          </w:p>
        </w:tc>
        <w:tc>
          <w:tcPr>
            <w:tcW w:w="636"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Compartilhado</w:t>
            </w:r>
          </w:p>
        </w:tc>
        <w:tc>
          <w:tcPr>
            <w:tcW w:w="2497" w:type="pct"/>
            <w:gridSpan w:val="2"/>
            <w:shd w:val="clear" w:color="auto" w:fill="E7E6E6" w:themeFill="background2"/>
            <w:vAlign w:val="center"/>
            <w:hideMark/>
          </w:tcPr>
          <w:p w:rsidR="00E540B4" w:rsidRDefault="00C94F75" w:rsidP="00C23F3D">
            <w:pPr>
              <w:pStyle w:val="00"/>
              <w:shd w:val="clear" w:color="auto" w:fill="E7E6E6" w:themeFill="background2"/>
            </w:pPr>
            <w:r w:rsidRPr="00C23F3D">
              <w:t>Previsão de cláusula que permita o repasse do custo caso o aumento do volume de capital decorra de ação cuja alocação do risco seja do PODER CONCEDENTE;</w:t>
            </w:r>
          </w:p>
          <w:p w:rsidR="00E540B4" w:rsidRDefault="00C94F75" w:rsidP="00C23F3D">
            <w:pPr>
              <w:pStyle w:val="00"/>
              <w:shd w:val="clear" w:color="auto" w:fill="E7E6E6" w:themeFill="background2"/>
            </w:pPr>
            <w:r w:rsidRPr="00C23F3D">
              <w:t>Definição clara dos marcos temporais e dos valores de integralização;</w:t>
            </w:r>
          </w:p>
          <w:p w:rsidR="00C94F75" w:rsidRPr="00C23F3D" w:rsidRDefault="00C94F75" w:rsidP="00C23F3D">
            <w:pPr>
              <w:pStyle w:val="00"/>
              <w:shd w:val="clear" w:color="auto" w:fill="E7E6E6" w:themeFill="background2"/>
            </w:pPr>
            <w:r w:rsidRPr="00C23F3D">
              <w:t xml:space="preserve">Previsão de reserva de lucro no Plano de Negócios caso seja necessário o aumento do capital </w:t>
            </w:r>
            <w:r w:rsidRPr="00C23F3D">
              <w:lastRenderedPageBreak/>
              <w:t>social.</w:t>
            </w: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767969" w:rsidRDefault="00767969" w:rsidP="00243DC6">
            <w:pPr>
              <w:pStyle w:val="00"/>
              <w:shd w:val="clear" w:color="auto" w:fill="E7E6E6" w:themeFill="background2"/>
              <w:jc w:val="center"/>
              <w:rPr>
                <w:lang w:val="pt-BR"/>
              </w:rPr>
            </w:pPr>
            <w:r>
              <w:rPr>
                <w:lang w:val="pt-BR"/>
              </w:rPr>
              <w:lastRenderedPageBreak/>
              <w:t>5</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Receitas acessórias</w:t>
            </w:r>
          </w:p>
        </w:tc>
        <w:tc>
          <w:tcPr>
            <w:tcW w:w="965"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 xml:space="preserve">Desenvolvimento de </w:t>
            </w:r>
            <w:r w:rsidR="003D126A">
              <w:rPr>
                <w:lang w:val="pt-BR"/>
              </w:rPr>
              <w:t>projetos</w:t>
            </w:r>
            <w:r w:rsidRPr="00C23F3D">
              <w:t xml:space="preserve"> e atividades acessórias</w:t>
            </w:r>
          </w:p>
        </w:tc>
        <w:tc>
          <w:tcPr>
            <w:tcW w:w="636"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Privado</w:t>
            </w:r>
          </w:p>
        </w:tc>
        <w:tc>
          <w:tcPr>
            <w:tcW w:w="2497" w:type="pct"/>
            <w:gridSpan w:val="2"/>
            <w:shd w:val="clear" w:color="auto" w:fill="E7E6E6" w:themeFill="background2"/>
            <w:vAlign w:val="center"/>
            <w:hideMark/>
          </w:tcPr>
          <w:p w:rsidR="00C94F75" w:rsidRPr="00C23F3D" w:rsidRDefault="00C94F75" w:rsidP="00C23F3D">
            <w:pPr>
              <w:pStyle w:val="00"/>
              <w:shd w:val="clear" w:color="auto" w:fill="E7E6E6" w:themeFill="background2"/>
              <w:rPr>
                <w:lang w:val="pt-BR"/>
              </w:rPr>
            </w:pPr>
            <w:r w:rsidRPr="00C23F3D">
              <w:t>Elaboração de estudos e planos de negócios e engenharia como forma de verificar a viabilidade do negócio</w:t>
            </w:r>
            <w:r w:rsidRPr="00C23F3D">
              <w:rPr>
                <w:lang w:val="pt-BR"/>
              </w:rPr>
              <w:t>.</w:t>
            </w: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767969" w:rsidRDefault="00767969" w:rsidP="00243DC6">
            <w:pPr>
              <w:pStyle w:val="00"/>
              <w:shd w:val="clear" w:color="auto" w:fill="E7E6E6" w:themeFill="background2"/>
              <w:jc w:val="center"/>
              <w:rPr>
                <w:lang w:val="pt-BR"/>
              </w:rPr>
            </w:pPr>
            <w:r>
              <w:t>6</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Licenças para desenvolvimento de atividades acessórias</w:t>
            </w:r>
          </w:p>
        </w:tc>
        <w:tc>
          <w:tcPr>
            <w:tcW w:w="965"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Atraso na emissão de licenças em razão de</w:t>
            </w:r>
          </w:p>
        </w:tc>
        <w:tc>
          <w:tcPr>
            <w:tcW w:w="636" w:type="pct"/>
            <w:gridSpan w:val="2"/>
            <w:shd w:val="clear" w:color="auto" w:fill="E7E6E6" w:themeFill="background2"/>
            <w:vAlign w:val="center"/>
            <w:hideMark/>
          </w:tcPr>
          <w:p w:rsidR="00C94F75" w:rsidRPr="002258FF" w:rsidRDefault="002258FF" w:rsidP="00C23F3D">
            <w:pPr>
              <w:pStyle w:val="00"/>
              <w:shd w:val="clear" w:color="auto" w:fill="E7E6E6" w:themeFill="background2"/>
              <w:rPr>
                <w:lang w:val="pt-BR"/>
              </w:rPr>
            </w:pPr>
            <w:r>
              <w:rPr>
                <w:lang w:val="pt-BR"/>
              </w:rPr>
              <w:t>Privado</w:t>
            </w:r>
          </w:p>
        </w:tc>
        <w:tc>
          <w:tcPr>
            <w:tcW w:w="2497" w:type="pct"/>
            <w:gridSpan w:val="2"/>
            <w:shd w:val="clear" w:color="auto" w:fill="E7E6E6" w:themeFill="background2"/>
            <w:vAlign w:val="center"/>
            <w:hideMark/>
          </w:tcPr>
          <w:p w:rsidR="00E540B4" w:rsidRPr="005717EE" w:rsidRDefault="002258FF" w:rsidP="00C23F3D">
            <w:pPr>
              <w:pStyle w:val="00"/>
              <w:shd w:val="clear" w:color="auto" w:fill="E7E6E6" w:themeFill="background2"/>
              <w:rPr>
                <w:lang w:val="pt-BR"/>
              </w:rPr>
            </w:pPr>
            <w:r>
              <w:t>Previsão de cláusula em que a CONCESSION</w:t>
            </w:r>
            <w:r>
              <w:rPr>
                <w:lang w:val="pt-BR"/>
              </w:rPr>
              <w:t xml:space="preserve">ÁRIA </w:t>
            </w:r>
            <w:r w:rsidR="00C94F75" w:rsidRPr="00C23F3D">
              <w:t>suporte os riscos de atraso na emissão das licenças relacionados a projetos/atividades acessórias, tais como a obtenção de licença</w:t>
            </w:r>
            <w:r w:rsidR="005717EE">
              <w:t xml:space="preserve"> prévia e licença de instalação</w:t>
            </w:r>
            <w:r w:rsidR="005717EE">
              <w:rPr>
                <w:lang w:val="pt-BR"/>
              </w:rPr>
              <w:t>.</w:t>
            </w:r>
          </w:p>
          <w:p w:rsidR="00C94F75" w:rsidRPr="00C23F3D" w:rsidRDefault="00C94F75" w:rsidP="00C23F3D">
            <w:pPr>
              <w:pStyle w:val="00"/>
              <w:shd w:val="clear" w:color="auto" w:fill="E7E6E6" w:themeFill="background2"/>
            </w:pPr>
          </w:p>
        </w:tc>
      </w:tr>
      <w:tr w:rsidR="00C94F75" w:rsidRPr="00C23F3D" w:rsidTr="00F04FEE">
        <w:trPr>
          <w:gridAfter w:val="1"/>
          <w:wAfter w:w="36" w:type="pct"/>
          <w:trHeight w:val="20"/>
          <w:jc w:val="center"/>
        </w:trPr>
        <w:tc>
          <w:tcPr>
            <w:tcW w:w="154" w:type="pct"/>
            <w:shd w:val="clear" w:color="auto" w:fill="E7E6E6" w:themeFill="background2"/>
            <w:vAlign w:val="center"/>
            <w:hideMark/>
          </w:tcPr>
          <w:p w:rsidR="00C94F75" w:rsidRPr="00DB0D92" w:rsidRDefault="00DB0D92" w:rsidP="00243DC6">
            <w:pPr>
              <w:pStyle w:val="00"/>
              <w:shd w:val="clear" w:color="auto" w:fill="E7E6E6" w:themeFill="background2"/>
              <w:jc w:val="center"/>
              <w:rPr>
                <w:lang w:val="pt-BR"/>
              </w:rPr>
            </w:pPr>
            <w:r>
              <w:rPr>
                <w:lang w:val="pt-BR"/>
              </w:rPr>
              <w:t>7</w:t>
            </w:r>
          </w:p>
        </w:tc>
        <w:tc>
          <w:tcPr>
            <w:tcW w:w="712"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Revogação da autorização para realizar atividades acessórias</w:t>
            </w:r>
          </w:p>
        </w:tc>
        <w:tc>
          <w:tcPr>
            <w:tcW w:w="965"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Revogação imotivada do termo de autorização</w:t>
            </w:r>
          </w:p>
        </w:tc>
        <w:tc>
          <w:tcPr>
            <w:tcW w:w="636"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Público</w:t>
            </w:r>
          </w:p>
        </w:tc>
        <w:tc>
          <w:tcPr>
            <w:tcW w:w="2497" w:type="pct"/>
            <w:gridSpan w:val="2"/>
            <w:shd w:val="clear" w:color="auto" w:fill="E7E6E6" w:themeFill="background2"/>
            <w:vAlign w:val="center"/>
            <w:hideMark/>
          </w:tcPr>
          <w:p w:rsidR="00C94F75" w:rsidRPr="00C23F3D" w:rsidRDefault="00C94F75" w:rsidP="00C23F3D">
            <w:pPr>
              <w:pStyle w:val="00"/>
              <w:shd w:val="clear" w:color="auto" w:fill="E7E6E6" w:themeFill="background2"/>
              <w:rPr>
                <w:lang w:val="pt-BR"/>
              </w:rPr>
            </w:pPr>
            <w:r w:rsidRPr="00C23F3D">
              <w:t>Previsão de cláusula prevendo indenização da CONCESSIONÁRIA pelos investimentos realizados e não amortizados</w:t>
            </w:r>
            <w:r w:rsidRPr="00C23F3D">
              <w:rPr>
                <w:lang w:val="pt-BR"/>
              </w:rPr>
              <w:t>.</w:t>
            </w:r>
          </w:p>
        </w:tc>
      </w:tr>
      <w:tr w:rsidR="00C94F75" w:rsidRPr="00C23F3D" w:rsidTr="00F04FEE">
        <w:trPr>
          <w:trHeight w:val="20"/>
          <w:tblHeader/>
          <w:jc w:val="center"/>
        </w:trPr>
        <w:tc>
          <w:tcPr>
            <w:tcW w:w="5000" w:type="pct"/>
            <w:gridSpan w:val="10"/>
            <w:tcBorders>
              <w:top w:val="nil"/>
              <w:left w:val="nil"/>
              <w:bottom w:val="nil"/>
              <w:right w:val="nil"/>
            </w:tcBorders>
            <w:shd w:val="clear" w:color="auto" w:fill="auto"/>
            <w:noWrap/>
            <w:vAlign w:val="bottom"/>
            <w:hideMark/>
          </w:tcPr>
          <w:p w:rsidR="00C94F75" w:rsidRPr="00C23F3D" w:rsidRDefault="00C94F75" w:rsidP="0027687B">
            <w:pPr>
              <w:pStyle w:val="TB"/>
              <w:rPr>
                <w:sz w:val="26"/>
              </w:rPr>
            </w:pPr>
            <w:r w:rsidRPr="00C23F3D">
              <w:rPr>
                <w:sz w:val="26"/>
              </w:rPr>
              <w:br w:type="page"/>
            </w:r>
            <w:bookmarkStart w:id="10" w:name="_Toc506393028"/>
            <w:bookmarkStart w:id="11" w:name="_Toc506919521"/>
            <w:r w:rsidRPr="00C23F3D">
              <w:rPr>
                <w:sz w:val="26"/>
              </w:rPr>
              <w:t>Matriz de Riscos Operacional</w:t>
            </w:r>
            <w:bookmarkEnd w:id="10"/>
            <w:bookmarkEnd w:id="11"/>
          </w:p>
        </w:tc>
      </w:tr>
      <w:tr w:rsidR="00C94F75" w:rsidRPr="00C23F3D" w:rsidTr="00F04FEE">
        <w:trPr>
          <w:trHeight w:val="567"/>
          <w:tblHeader/>
          <w:jc w:val="center"/>
        </w:trPr>
        <w:tc>
          <w:tcPr>
            <w:tcW w:w="1146" w:type="pct"/>
            <w:gridSpan w:val="4"/>
            <w:tcBorders>
              <w:top w:val="nil"/>
            </w:tcBorders>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Definição do Risco</w:t>
            </w:r>
          </w:p>
        </w:tc>
        <w:tc>
          <w:tcPr>
            <w:tcW w:w="1080" w:type="pct"/>
            <w:gridSpan w:val="2"/>
            <w:tcBorders>
              <w:top w:val="nil"/>
            </w:tcBorders>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Descrição do Risco</w:t>
            </w:r>
          </w:p>
        </w:tc>
        <w:tc>
          <w:tcPr>
            <w:tcW w:w="618" w:type="pct"/>
            <w:gridSpan w:val="2"/>
            <w:tcBorders>
              <w:top w:val="nil"/>
            </w:tcBorders>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Alocação</w:t>
            </w:r>
          </w:p>
        </w:tc>
        <w:tc>
          <w:tcPr>
            <w:tcW w:w="2156" w:type="pct"/>
            <w:gridSpan w:val="2"/>
            <w:tcBorders>
              <w:top w:val="nil"/>
            </w:tcBorders>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Mitigação</w:t>
            </w:r>
          </w:p>
        </w:tc>
      </w:tr>
      <w:tr w:rsidR="00C94F75" w:rsidRPr="00C23F3D" w:rsidTr="00F04FEE">
        <w:trPr>
          <w:trHeight w:val="20"/>
          <w:tblHeader/>
          <w:jc w:val="center"/>
        </w:trPr>
        <w:tc>
          <w:tcPr>
            <w:tcW w:w="5000" w:type="pct"/>
            <w:gridSpan w:val="10"/>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Operacional</w:t>
            </w:r>
          </w:p>
        </w:tc>
      </w:tr>
      <w:tr w:rsidR="00C94F75" w:rsidRPr="00C23F3D" w:rsidTr="00F04FEE">
        <w:trPr>
          <w:trHeight w:val="20"/>
          <w:jc w:val="center"/>
        </w:trPr>
        <w:tc>
          <w:tcPr>
            <w:tcW w:w="288" w:type="pct"/>
            <w:gridSpan w:val="2"/>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lastRenderedPageBreak/>
              <w:t>1</w:t>
            </w:r>
          </w:p>
        </w:tc>
        <w:tc>
          <w:tcPr>
            <w:tcW w:w="85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Gestão inadequada da concessão</w:t>
            </w:r>
          </w:p>
        </w:tc>
        <w:tc>
          <w:tcPr>
            <w:tcW w:w="1080"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Gestão inadequada da concessão, como por exemplo atrasos e falhas na execução, acarretando em aumento dos custos de manutenção em um espaço de tempo menor do que o esperado</w:t>
            </w:r>
          </w:p>
        </w:tc>
        <w:tc>
          <w:tcPr>
            <w:tcW w:w="61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Privado</w:t>
            </w:r>
          </w:p>
        </w:tc>
        <w:tc>
          <w:tcPr>
            <w:tcW w:w="2156" w:type="pct"/>
            <w:gridSpan w:val="2"/>
            <w:shd w:val="clear" w:color="auto" w:fill="E7E6E6" w:themeFill="background2"/>
            <w:vAlign w:val="center"/>
            <w:hideMark/>
          </w:tcPr>
          <w:p w:rsidR="00E540B4" w:rsidRDefault="00C94F75" w:rsidP="00C23F3D">
            <w:pPr>
              <w:pStyle w:val="00"/>
              <w:shd w:val="clear" w:color="auto" w:fill="E7E6E6" w:themeFill="background2"/>
              <w:rPr>
                <w:lang w:val="pt-BR"/>
              </w:rPr>
            </w:pPr>
            <w:r w:rsidRPr="00C23F3D">
              <w:t>Desenvolver domínio sobre documentos do Edital relativos aos sistemas e operacionais da concessão</w:t>
            </w:r>
            <w:r w:rsidR="00E540B4">
              <w:rPr>
                <w:lang w:val="pt-BR"/>
              </w:rPr>
              <w:t>.</w:t>
            </w:r>
          </w:p>
          <w:p w:rsidR="00C94F75" w:rsidRPr="00C23F3D" w:rsidRDefault="00C94F75" w:rsidP="00C23F3D">
            <w:pPr>
              <w:pStyle w:val="00"/>
              <w:shd w:val="clear" w:color="auto" w:fill="E7E6E6" w:themeFill="background2"/>
              <w:rPr>
                <w:lang w:val="pt-BR"/>
              </w:rPr>
            </w:pPr>
            <w:r w:rsidRPr="00C23F3D">
              <w:t>Elaborar políticas de eficiência da concessão, inclusive com procedimentos internos de fiscalização para melhor atendimento da concessão</w:t>
            </w:r>
            <w:r w:rsidRPr="00C23F3D">
              <w:rPr>
                <w:lang w:val="pt-BR"/>
              </w:rPr>
              <w:t>.</w:t>
            </w:r>
          </w:p>
        </w:tc>
      </w:tr>
      <w:tr w:rsidR="00C94F75" w:rsidRPr="00C23F3D" w:rsidTr="00F04FEE">
        <w:trPr>
          <w:trHeight w:val="20"/>
          <w:jc w:val="center"/>
        </w:trPr>
        <w:tc>
          <w:tcPr>
            <w:tcW w:w="288" w:type="pct"/>
            <w:gridSpan w:val="2"/>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2</w:t>
            </w:r>
          </w:p>
        </w:tc>
        <w:tc>
          <w:tcPr>
            <w:tcW w:w="85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Indicadores de Qualidade e Desempenho muito elevados/inatingíveis</w:t>
            </w:r>
          </w:p>
        </w:tc>
        <w:tc>
          <w:tcPr>
            <w:tcW w:w="1080"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Dificuldade de se atingir os indicadores mínimos de desempenho, tendo como consequência a redução da remuneração</w:t>
            </w:r>
          </w:p>
        </w:tc>
        <w:tc>
          <w:tcPr>
            <w:tcW w:w="61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Privado</w:t>
            </w:r>
          </w:p>
        </w:tc>
        <w:tc>
          <w:tcPr>
            <w:tcW w:w="2156"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Previsão de cláusula de operação assistida, para garantir a aderência dos índices de qualidade aos objetivos propostos, com a possibilidade de alteração dos índices, se o caso;</w:t>
            </w:r>
            <w:r w:rsidRPr="00C23F3D">
              <w:br/>
              <w:t>Cláusula de Junta Técnica para solução de conflitos técnicos.</w:t>
            </w:r>
          </w:p>
        </w:tc>
      </w:tr>
      <w:tr w:rsidR="00C94F75" w:rsidRPr="00C23F3D" w:rsidTr="00F04FEE">
        <w:trPr>
          <w:trHeight w:val="20"/>
          <w:jc w:val="center"/>
        </w:trPr>
        <w:tc>
          <w:tcPr>
            <w:tcW w:w="288" w:type="pct"/>
            <w:gridSpan w:val="2"/>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3</w:t>
            </w:r>
          </w:p>
        </w:tc>
        <w:tc>
          <w:tcPr>
            <w:tcW w:w="85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Paralisação do serviço por culpa da CONCESSIONÁRIA</w:t>
            </w:r>
          </w:p>
        </w:tc>
        <w:tc>
          <w:tcPr>
            <w:tcW w:w="1080" w:type="pct"/>
            <w:gridSpan w:val="2"/>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61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Privado</w:t>
            </w:r>
          </w:p>
        </w:tc>
        <w:tc>
          <w:tcPr>
            <w:tcW w:w="2156" w:type="pct"/>
            <w:gridSpan w:val="2"/>
            <w:shd w:val="clear" w:color="auto" w:fill="E7E6E6" w:themeFill="background2"/>
            <w:vAlign w:val="center"/>
            <w:hideMark/>
          </w:tcPr>
          <w:p w:rsidR="00E540B4" w:rsidRDefault="00C94F75" w:rsidP="00C23F3D">
            <w:pPr>
              <w:pStyle w:val="00"/>
              <w:shd w:val="clear" w:color="auto" w:fill="E7E6E6" w:themeFill="background2"/>
              <w:rPr>
                <w:lang w:val="pt-BR"/>
              </w:rPr>
            </w:pPr>
            <w:r w:rsidRPr="00C23F3D">
              <w:t>Cláusula com período de cura para restabelecimento da operação</w:t>
            </w:r>
            <w:r w:rsidRPr="00C23F3D">
              <w:br/>
              <w:t xml:space="preserve">Previsão de condições técnicas/fatores externos que, se verificados, eximam a CONCESSIONÁRIA </w:t>
            </w:r>
            <w:r w:rsidRPr="00C23F3D">
              <w:br/>
              <w:t>da sua 'culpa' Cláusula de Junta Técnica para solução de conflitos</w:t>
            </w:r>
            <w:r w:rsidRPr="00C23F3D">
              <w:rPr>
                <w:lang w:val="pt-BR"/>
              </w:rPr>
              <w:t>;</w:t>
            </w:r>
            <w:r w:rsidRPr="00C23F3D">
              <w:br/>
              <w:t>Cláusula de arbitragem</w:t>
            </w:r>
            <w:r w:rsidRPr="00C23F3D">
              <w:rPr>
                <w:lang w:val="pt-BR"/>
              </w:rPr>
              <w:t>;</w:t>
            </w:r>
          </w:p>
          <w:p w:rsidR="00C94F75" w:rsidRPr="00C23F3D" w:rsidRDefault="00C94F75" w:rsidP="00C23F3D">
            <w:pPr>
              <w:pStyle w:val="00"/>
              <w:shd w:val="clear" w:color="auto" w:fill="E7E6E6" w:themeFill="background2"/>
              <w:rPr>
                <w:lang w:val="pt-BR"/>
              </w:rPr>
            </w:pPr>
            <w:r w:rsidRPr="00C23F3D">
              <w:t>Cláusula de gradação das penalidades</w:t>
            </w:r>
            <w:r w:rsidRPr="00C23F3D">
              <w:rPr>
                <w:lang w:val="pt-BR"/>
              </w:rPr>
              <w:t>.</w:t>
            </w:r>
          </w:p>
        </w:tc>
      </w:tr>
      <w:tr w:rsidR="00C94F75" w:rsidRPr="00C23F3D" w:rsidTr="00F04FEE">
        <w:trPr>
          <w:trHeight w:val="20"/>
          <w:jc w:val="center"/>
        </w:trPr>
        <w:tc>
          <w:tcPr>
            <w:tcW w:w="288" w:type="pct"/>
            <w:gridSpan w:val="2"/>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3.1</w:t>
            </w:r>
          </w:p>
        </w:tc>
        <w:tc>
          <w:tcPr>
            <w:tcW w:w="85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 xml:space="preserve">Paralisação do serviço por culpa </w:t>
            </w:r>
            <w:r w:rsidRPr="00C23F3D">
              <w:lastRenderedPageBreak/>
              <w:t>do PODER CONCEDENTE</w:t>
            </w:r>
          </w:p>
        </w:tc>
        <w:tc>
          <w:tcPr>
            <w:tcW w:w="1080" w:type="pct"/>
            <w:gridSpan w:val="2"/>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lastRenderedPageBreak/>
              <w:t>-</w:t>
            </w:r>
          </w:p>
        </w:tc>
        <w:tc>
          <w:tcPr>
            <w:tcW w:w="61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Público</w:t>
            </w:r>
          </w:p>
        </w:tc>
        <w:tc>
          <w:tcPr>
            <w:tcW w:w="2156" w:type="pct"/>
            <w:gridSpan w:val="2"/>
            <w:shd w:val="clear" w:color="auto" w:fill="E7E6E6" w:themeFill="background2"/>
            <w:vAlign w:val="center"/>
            <w:hideMark/>
          </w:tcPr>
          <w:p w:rsidR="00C94F75" w:rsidRPr="00C23F3D" w:rsidRDefault="00C94F75" w:rsidP="00C23F3D">
            <w:pPr>
              <w:pStyle w:val="00"/>
              <w:shd w:val="clear" w:color="auto" w:fill="E7E6E6" w:themeFill="background2"/>
              <w:rPr>
                <w:lang w:val="pt-BR"/>
              </w:rPr>
            </w:pPr>
            <w:r w:rsidRPr="00C23F3D">
              <w:t xml:space="preserve">Previsão de cláusula de ressarcimento pela perda da receita durante o período da </w:t>
            </w:r>
            <w:r w:rsidRPr="00C23F3D">
              <w:lastRenderedPageBreak/>
              <w:t>paralisação e previsão de cláusula de suspensão dos indicadores de desempenho</w:t>
            </w:r>
            <w:r w:rsidRPr="00C23F3D">
              <w:rPr>
                <w:lang w:val="pt-BR"/>
              </w:rPr>
              <w:t>.</w:t>
            </w:r>
          </w:p>
        </w:tc>
      </w:tr>
      <w:tr w:rsidR="00C94F75" w:rsidRPr="00C23F3D" w:rsidTr="00F04FEE">
        <w:trPr>
          <w:trHeight w:val="20"/>
          <w:jc w:val="center"/>
        </w:trPr>
        <w:tc>
          <w:tcPr>
            <w:tcW w:w="288" w:type="pct"/>
            <w:gridSpan w:val="2"/>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lastRenderedPageBreak/>
              <w:t>3.2</w:t>
            </w:r>
          </w:p>
        </w:tc>
        <w:tc>
          <w:tcPr>
            <w:tcW w:w="85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Paralisação do serviço por culpa de terceiros estranhos às partes</w:t>
            </w:r>
          </w:p>
        </w:tc>
        <w:tc>
          <w:tcPr>
            <w:tcW w:w="1080" w:type="pct"/>
            <w:gridSpan w:val="2"/>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61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Compartilhado</w:t>
            </w:r>
          </w:p>
        </w:tc>
        <w:tc>
          <w:tcPr>
            <w:tcW w:w="2156" w:type="pct"/>
            <w:gridSpan w:val="2"/>
            <w:shd w:val="clear" w:color="auto" w:fill="E7E6E6" w:themeFill="background2"/>
            <w:vAlign w:val="center"/>
            <w:hideMark/>
          </w:tcPr>
          <w:p w:rsidR="00E540B4" w:rsidRDefault="00C94F75" w:rsidP="00C23F3D">
            <w:pPr>
              <w:pStyle w:val="00"/>
              <w:shd w:val="clear" w:color="auto" w:fill="E7E6E6" w:themeFill="background2"/>
            </w:pPr>
            <w:r w:rsidRPr="00C23F3D">
              <w:t>Previsão de cláusula que isenta a CONCESSIONÁRIA de culpa, desde que tenham sido tomadas todas as medidas aptas a impedir a ocorrência do evento paralisar (</w:t>
            </w:r>
            <w:r w:rsidRPr="00C23F3D">
              <w:rPr>
                <w:lang w:val="pt-BR"/>
              </w:rPr>
              <w:t>por exemplo:</w:t>
            </w:r>
            <w:r w:rsidRPr="00C23F3D">
              <w:t xml:space="preserve"> guarda, segurança, greve de ônibus), sendo que nesta situação o risco deverá ser alocado ao PODER CONCEDENTE;</w:t>
            </w:r>
          </w:p>
          <w:p w:rsidR="00C94F75" w:rsidRPr="00C23F3D" w:rsidRDefault="00C94F75" w:rsidP="00C23F3D">
            <w:pPr>
              <w:pStyle w:val="00"/>
              <w:shd w:val="clear" w:color="auto" w:fill="E7E6E6" w:themeFill="background2"/>
            </w:pPr>
            <w:r w:rsidRPr="00C23F3D">
              <w:t>Verifica a possibilidade de Plano de Seguros contra atos de terceiros.</w:t>
            </w:r>
          </w:p>
        </w:tc>
      </w:tr>
      <w:tr w:rsidR="00C94F75" w:rsidRPr="00C23F3D" w:rsidTr="00F04FEE">
        <w:trPr>
          <w:trHeight w:val="20"/>
          <w:jc w:val="center"/>
        </w:trPr>
        <w:tc>
          <w:tcPr>
            <w:tcW w:w="288" w:type="pct"/>
            <w:gridSpan w:val="2"/>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4</w:t>
            </w:r>
          </w:p>
        </w:tc>
        <w:tc>
          <w:tcPr>
            <w:tcW w:w="85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Ampliação do escopo, tendo como consequência a necessidade de novos investimentos no Sistema da Concessão</w:t>
            </w:r>
          </w:p>
        </w:tc>
        <w:tc>
          <w:tcPr>
            <w:tcW w:w="1080" w:type="pct"/>
            <w:gridSpan w:val="2"/>
            <w:shd w:val="clear" w:color="auto" w:fill="E7E6E6" w:themeFill="background2"/>
            <w:noWrap/>
            <w:vAlign w:val="center"/>
            <w:hideMark/>
          </w:tcPr>
          <w:p w:rsidR="00C94F75" w:rsidRPr="00C23F3D" w:rsidRDefault="00C94F75" w:rsidP="001C5E7A">
            <w:pPr>
              <w:pStyle w:val="00"/>
              <w:shd w:val="clear" w:color="auto" w:fill="E7E6E6" w:themeFill="background2"/>
              <w:jc w:val="center"/>
            </w:pPr>
            <w:r w:rsidRPr="00C23F3D">
              <w:t>-</w:t>
            </w:r>
          </w:p>
        </w:tc>
        <w:tc>
          <w:tcPr>
            <w:tcW w:w="61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Público</w:t>
            </w:r>
          </w:p>
        </w:tc>
        <w:tc>
          <w:tcPr>
            <w:tcW w:w="2156" w:type="pct"/>
            <w:gridSpan w:val="2"/>
            <w:shd w:val="clear" w:color="auto" w:fill="E7E6E6" w:themeFill="background2"/>
            <w:vAlign w:val="center"/>
            <w:hideMark/>
          </w:tcPr>
          <w:p w:rsidR="00E540B4" w:rsidRDefault="00C94F75" w:rsidP="00C23F3D">
            <w:pPr>
              <w:pStyle w:val="00"/>
              <w:shd w:val="clear" w:color="auto" w:fill="E7E6E6" w:themeFill="background2"/>
              <w:rPr>
                <w:lang w:val="pt-BR"/>
              </w:rPr>
            </w:pPr>
            <w:r w:rsidRPr="00C23F3D">
              <w:t>Necessidade de previsão clara, nos documentos da licitação, do escopo da concessão, para exata precificação pela CONCESSIONÁRIA</w:t>
            </w:r>
            <w:r w:rsidRPr="00C23F3D">
              <w:rPr>
                <w:lang w:val="pt-BR"/>
              </w:rPr>
              <w:t>;</w:t>
            </w:r>
          </w:p>
          <w:p w:rsidR="00C94F75" w:rsidRPr="00C23F3D" w:rsidRDefault="00C94F75" w:rsidP="00C23F3D">
            <w:pPr>
              <w:pStyle w:val="00"/>
              <w:shd w:val="clear" w:color="auto" w:fill="E7E6E6" w:themeFill="background2"/>
              <w:rPr>
                <w:lang w:val="pt-BR"/>
              </w:rPr>
            </w:pPr>
            <w:r w:rsidRPr="00C23F3D">
              <w:t>Previsão de cláusulas que permitam o reequilíbrio econômico-financeiro do contrato no caso de aumento do escopo da concessão</w:t>
            </w:r>
            <w:r w:rsidRPr="00C23F3D">
              <w:rPr>
                <w:lang w:val="pt-BR"/>
              </w:rPr>
              <w:t>.</w:t>
            </w:r>
          </w:p>
        </w:tc>
      </w:tr>
      <w:tr w:rsidR="00C94F75" w:rsidRPr="00C23F3D" w:rsidTr="00F04FEE">
        <w:trPr>
          <w:trHeight w:val="20"/>
          <w:jc w:val="center"/>
        </w:trPr>
        <w:tc>
          <w:tcPr>
            <w:tcW w:w="288" w:type="pct"/>
            <w:gridSpan w:val="2"/>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5</w:t>
            </w:r>
          </w:p>
        </w:tc>
        <w:tc>
          <w:tcPr>
            <w:tcW w:w="85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Aumento extraordinário do fluxo de passageiros</w:t>
            </w:r>
          </w:p>
        </w:tc>
        <w:tc>
          <w:tcPr>
            <w:tcW w:w="1080"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Aumento extraordinário do fluxo de passageiros decorrentes de fatores externos (e.g. greve do metrô)</w:t>
            </w:r>
          </w:p>
        </w:tc>
        <w:tc>
          <w:tcPr>
            <w:tcW w:w="61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Público</w:t>
            </w:r>
          </w:p>
        </w:tc>
        <w:tc>
          <w:tcPr>
            <w:tcW w:w="2156"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Cláusula no Contrato prevendo suspensão da verificação do IQD ao longo do período em que for verificada a explosão de demanda.</w:t>
            </w:r>
          </w:p>
        </w:tc>
      </w:tr>
      <w:tr w:rsidR="00C94F75" w:rsidRPr="00C23F3D" w:rsidTr="00F04FEE">
        <w:trPr>
          <w:trHeight w:val="20"/>
          <w:jc w:val="center"/>
        </w:trPr>
        <w:tc>
          <w:tcPr>
            <w:tcW w:w="288" w:type="pct"/>
            <w:gridSpan w:val="2"/>
            <w:shd w:val="clear" w:color="auto" w:fill="E7E6E6" w:themeFill="background2"/>
            <w:noWrap/>
            <w:vAlign w:val="center"/>
            <w:hideMark/>
          </w:tcPr>
          <w:p w:rsidR="00C94F75" w:rsidRPr="005717EE" w:rsidRDefault="005717EE" w:rsidP="00243DC6">
            <w:pPr>
              <w:pStyle w:val="00"/>
              <w:shd w:val="clear" w:color="auto" w:fill="E7E6E6" w:themeFill="background2"/>
              <w:jc w:val="center"/>
              <w:rPr>
                <w:lang w:val="pt-BR"/>
              </w:rPr>
            </w:pPr>
            <w:r>
              <w:rPr>
                <w:lang w:val="pt-BR"/>
              </w:rPr>
              <w:t>6</w:t>
            </w:r>
          </w:p>
        </w:tc>
        <w:tc>
          <w:tcPr>
            <w:tcW w:w="858"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Responsabilidade civil</w:t>
            </w:r>
          </w:p>
        </w:tc>
        <w:tc>
          <w:tcPr>
            <w:tcW w:w="1080"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Acidentes com terceiros</w:t>
            </w:r>
          </w:p>
        </w:tc>
        <w:tc>
          <w:tcPr>
            <w:tcW w:w="618"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156" w:type="pct"/>
            <w:gridSpan w:val="2"/>
            <w:shd w:val="clear" w:color="auto" w:fill="E7E6E6" w:themeFill="background2"/>
            <w:vAlign w:val="center"/>
            <w:hideMark/>
          </w:tcPr>
          <w:p w:rsidR="00E540B4" w:rsidRDefault="00C94F75" w:rsidP="00C23F3D">
            <w:pPr>
              <w:pStyle w:val="00"/>
              <w:shd w:val="clear" w:color="auto" w:fill="E7E6E6" w:themeFill="background2"/>
              <w:rPr>
                <w:lang w:val="pt-BR"/>
              </w:rPr>
            </w:pPr>
            <w:r w:rsidRPr="00C23F3D">
              <w:t xml:space="preserve">Previsão de cláusula na qual a CONCESSIONÁRIA arque com Plano de Seguros para </w:t>
            </w:r>
            <w:r w:rsidRPr="00C23F3D">
              <w:lastRenderedPageBreak/>
              <w:t>a segurança contra acidentes dos terceiros</w:t>
            </w:r>
            <w:r w:rsidRPr="00C23F3D">
              <w:rPr>
                <w:lang w:val="pt-BR"/>
              </w:rPr>
              <w:t>;</w:t>
            </w:r>
          </w:p>
          <w:p w:rsidR="00E540B4" w:rsidRDefault="00C94F75" w:rsidP="00C23F3D">
            <w:pPr>
              <w:pStyle w:val="00"/>
              <w:shd w:val="clear" w:color="auto" w:fill="E7E6E6" w:themeFill="background2"/>
              <w:rPr>
                <w:lang w:val="pt-BR"/>
              </w:rPr>
            </w:pPr>
            <w:r w:rsidRPr="00C23F3D">
              <w:t>Cláusula obrigando a concessionária a atender normas de segurança e dar ampla publicidade às normas de segurança</w:t>
            </w:r>
            <w:r w:rsidRPr="00C23F3D">
              <w:rPr>
                <w:lang w:val="pt-BR"/>
              </w:rPr>
              <w:t>;</w:t>
            </w:r>
          </w:p>
          <w:p w:rsidR="00C94F75" w:rsidRPr="00C23F3D" w:rsidRDefault="00C94F75" w:rsidP="00C23F3D">
            <w:pPr>
              <w:pStyle w:val="00"/>
              <w:shd w:val="clear" w:color="auto" w:fill="E7E6E6" w:themeFill="background2"/>
              <w:rPr>
                <w:lang w:val="pt-BR"/>
              </w:rPr>
            </w:pPr>
            <w:r w:rsidRPr="00C23F3D">
              <w:t>Previsão que culpa exclusiva da vítima exime a CONCESSIONÁRIA de responsabilidade</w:t>
            </w:r>
            <w:r w:rsidRPr="00C23F3D">
              <w:rPr>
                <w:lang w:val="pt-BR"/>
              </w:rPr>
              <w:t>.</w:t>
            </w:r>
          </w:p>
        </w:tc>
      </w:tr>
      <w:tr w:rsidR="00C94F75" w:rsidRPr="00C23F3D" w:rsidTr="00F04FEE">
        <w:trPr>
          <w:trHeight w:val="20"/>
          <w:jc w:val="center"/>
        </w:trPr>
        <w:tc>
          <w:tcPr>
            <w:tcW w:w="288" w:type="pct"/>
            <w:gridSpan w:val="2"/>
            <w:shd w:val="clear" w:color="auto" w:fill="E7E6E6" w:themeFill="background2"/>
            <w:noWrap/>
            <w:vAlign w:val="center"/>
            <w:hideMark/>
          </w:tcPr>
          <w:p w:rsidR="00C94F75" w:rsidRPr="005717EE" w:rsidRDefault="005717EE" w:rsidP="00243DC6">
            <w:pPr>
              <w:pStyle w:val="00"/>
              <w:shd w:val="clear" w:color="auto" w:fill="E7E6E6" w:themeFill="background2"/>
              <w:jc w:val="center"/>
              <w:rPr>
                <w:lang w:val="pt-BR"/>
              </w:rPr>
            </w:pPr>
            <w:r>
              <w:rPr>
                <w:lang w:val="pt-BR"/>
              </w:rPr>
              <w:lastRenderedPageBreak/>
              <w:t>7</w:t>
            </w:r>
          </w:p>
        </w:tc>
        <w:tc>
          <w:tcPr>
            <w:tcW w:w="85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Roubo e furto no local da Concessão</w:t>
            </w:r>
          </w:p>
        </w:tc>
        <w:tc>
          <w:tcPr>
            <w:tcW w:w="1080" w:type="pct"/>
            <w:gridSpan w:val="2"/>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618"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156" w:type="pct"/>
            <w:gridSpan w:val="2"/>
            <w:shd w:val="clear" w:color="auto" w:fill="E7E6E6" w:themeFill="background2"/>
            <w:vAlign w:val="center"/>
            <w:hideMark/>
          </w:tcPr>
          <w:p w:rsidR="00E540B4" w:rsidRDefault="00C94F75" w:rsidP="00C23F3D">
            <w:pPr>
              <w:pStyle w:val="00"/>
              <w:shd w:val="clear" w:color="auto" w:fill="E7E6E6" w:themeFill="background2"/>
              <w:rPr>
                <w:lang w:val="pt-BR"/>
              </w:rPr>
            </w:pPr>
            <w:r w:rsidRPr="00C23F3D">
              <w:t>Previsão de cláusula na qual a CONCESSIONÁRIA arca com Plano de Seguros para a segurança do local da concessão</w:t>
            </w:r>
            <w:r w:rsidRPr="00C23F3D">
              <w:rPr>
                <w:lang w:val="pt-BR"/>
              </w:rPr>
              <w:t>;</w:t>
            </w:r>
          </w:p>
          <w:p w:rsidR="00C94F75" w:rsidRPr="00C23F3D" w:rsidRDefault="00C94F75" w:rsidP="00C23F3D">
            <w:pPr>
              <w:pStyle w:val="00"/>
              <w:shd w:val="clear" w:color="auto" w:fill="E7E6E6" w:themeFill="background2"/>
              <w:rPr>
                <w:lang w:val="pt-BR"/>
              </w:rPr>
            </w:pPr>
            <w:r w:rsidRPr="00C23F3D">
              <w:t>Previsão de cláusula que a CONCESSIONÁRIA se responsabiliza caso não tenha adotado todas as medidas que lhe competiam na hipótese do sinistro ultrapassar o valor da indenização, alocando o risco ao PODER CONCEDENTE</w:t>
            </w:r>
            <w:r w:rsidRPr="00C23F3D">
              <w:rPr>
                <w:lang w:val="pt-BR"/>
              </w:rPr>
              <w:t>.</w:t>
            </w:r>
          </w:p>
        </w:tc>
      </w:tr>
      <w:tr w:rsidR="00C94F75" w:rsidRPr="00C23F3D" w:rsidTr="00F04FEE">
        <w:trPr>
          <w:trHeight w:val="20"/>
          <w:jc w:val="center"/>
        </w:trPr>
        <w:tc>
          <w:tcPr>
            <w:tcW w:w="288" w:type="pct"/>
            <w:gridSpan w:val="2"/>
            <w:shd w:val="clear" w:color="auto" w:fill="E7E6E6" w:themeFill="background2"/>
            <w:vAlign w:val="center"/>
            <w:hideMark/>
          </w:tcPr>
          <w:p w:rsidR="00C94F75" w:rsidRPr="00767116" w:rsidRDefault="00767116" w:rsidP="00243DC6">
            <w:pPr>
              <w:pStyle w:val="00"/>
              <w:shd w:val="clear" w:color="auto" w:fill="E7E6E6" w:themeFill="background2"/>
              <w:jc w:val="center"/>
              <w:rPr>
                <w:lang w:val="pt-BR"/>
              </w:rPr>
            </w:pPr>
            <w:r>
              <w:rPr>
                <w:lang w:val="pt-BR"/>
              </w:rPr>
              <w:t>8</w:t>
            </w:r>
          </w:p>
        </w:tc>
        <w:tc>
          <w:tcPr>
            <w:tcW w:w="85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Greve dos empregados da CONCESSIONÁRIA</w:t>
            </w:r>
          </w:p>
        </w:tc>
        <w:tc>
          <w:tcPr>
            <w:tcW w:w="1080" w:type="pct"/>
            <w:gridSpan w:val="2"/>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618"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Privado</w:t>
            </w:r>
          </w:p>
        </w:tc>
        <w:tc>
          <w:tcPr>
            <w:tcW w:w="2156" w:type="pct"/>
            <w:gridSpan w:val="2"/>
            <w:shd w:val="clear" w:color="auto" w:fill="E7E6E6" w:themeFill="background2"/>
            <w:vAlign w:val="center"/>
            <w:hideMark/>
          </w:tcPr>
          <w:p w:rsidR="00E540B4" w:rsidRDefault="00C94F75" w:rsidP="00C23F3D">
            <w:pPr>
              <w:pStyle w:val="00"/>
              <w:shd w:val="clear" w:color="auto" w:fill="E7E6E6" w:themeFill="background2"/>
              <w:rPr>
                <w:lang w:val="pt-BR"/>
              </w:rPr>
            </w:pPr>
            <w:r w:rsidRPr="00C23F3D">
              <w:t>Verificar a existência de Plano de Seguros</w:t>
            </w:r>
            <w:r w:rsidRPr="00C23F3D">
              <w:rPr>
                <w:lang w:val="pt-BR"/>
              </w:rPr>
              <w:t>;</w:t>
            </w:r>
          </w:p>
          <w:p w:rsidR="00C94F75" w:rsidRPr="00C23F3D" w:rsidRDefault="00C94F75" w:rsidP="00C23F3D">
            <w:pPr>
              <w:pStyle w:val="00"/>
              <w:shd w:val="clear" w:color="auto" w:fill="E7E6E6" w:themeFill="background2"/>
              <w:rPr>
                <w:lang w:val="pt-BR"/>
              </w:rPr>
            </w:pPr>
            <w:r w:rsidRPr="00C23F3D">
              <w:t>Verificar a possibilidade de previsão de receita/prazo adicional no Plano de Negócios</w:t>
            </w:r>
            <w:r w:rsidRPr="00C23F3D">
              <w:rPr>
                <w:lang w:val="pt-BR"/>
              </w:rPr>
              <w:t>.</w:t>
            </w:r>
          </w:p>
        </w:tc>
      </w:tr>
      <w:tr w:rsidR="00C94F75" w:rsidRPr="00C23F3D" w:rsidTr="00F04FEE">
        <w:trPr>
          <w:trHeight w:val="20"/>
          <w:jc w:val="center"/>
        </w:trPr>
        <w:tc>
          <w:tcPr>
            <w:tcW w:w="288" w:type="pct"/>
            <w:gridSpan w:val="2"/>
            <w:shd w:val="clear" w:color="auto" w:fill="E7E6E6" w:themeFill="background2"/>
            <w:vAlign w:val="center"/>
            <w:hideMark/>
          </w:tcPr>
          <w:p w:rsidR="00C94F75" w:rsidRPr="00767116" w:rsidRDefault="00767116" w:rsidP="00243DC6">
            <w:pPr>
              <w:pStyle w:val="00"/>
              <w:shd w:val="clear" w:color="auto" w:fill="E7E6E6" w:themeFill="background2"/>
              <w:jc w:val="center"/>
              <w:rPr>
                <w:lang w:val="pt-BR"/>
              </w:rPr>
            </w:pPr>
            <w:r>
              <w:rPr>
                <w:lang w:val="pt-BR"/>
              </w:rPr>
              <w:t>9</w:t>
            </w:r>
          </w:p>
        </w:tc>
        <w:tc>
          <w:tcPr>
            <w:tcW w:w="858" w:type="pct"/>
            <w:gridSpan w:val="2"/>
            <w:shd w:val="clear" w:color="auto" w:fill="E7E6E6" w:themeFill="background2"/>
            <w:vAlign w:val="center"/>
            <w:hideMark/>
          </w:tcPr>
          <w:p w:rsidR="00C94F75" w:rsidRPr="00C23F3D" w:rsidRDefault="00C94F75" w:rsidP="00C23F3D">
            <w:pPr>
              <w:pStyle w:val="00"/>
              <w:shd w:val="clear" w:color="auto" w:fill="E7E6E6" w:themeFill="background2"/>
            </w:pPr>
            <w:r w:rsidRPr="00C23F3D">
              <w:t>Greve de Poder Público</w:t>
            </w:r>
          </w:p>
        </w:tc>
        <w:tc>
          <w:tcPr>
            <w:tcW w:w="1080" w:type="pct"/>
            <w:gridSpan w:val="2"/>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618" w:type="pct"/>
            <w:gridSpan w:val="2"/>
            <w:shd w:val="clear" w:color="auto" w:fill="E7E6E6" w:themeFill="background2"/>
            <w:noWrap/>
            <w:vAlign w:val="center"/>
            <w:hideMark/>
          </w:tcPr>
          <w:p w:rsidR="00C94F75" w:rsidRPr="00C23F3D" w:rsidRDefault="00C94F75" w:rsidP="00C23F3D">
            <w:pPr>
              <w:pStyle w:val="00"/>
              <w:shd w:val="clear" w:color="auto" w:fill="E7E6E6" w:themeFill="background2"/>
            </w:pPr>
            <w:r w:rsidRPr="00C23F3D">
              <w:t>Público</w:t>
            </w:r>
          </w:p>
        </w:tc>
        <w:tc>
          <w:tcPr>
            <w:tcW w:w="2156" w:type="pct"/>
            <w:gridSpan w:val="2"/>
            <w:shd w:val="clear" w:color="auto" w:fill="E7E6E6" w:themeFill="background2"/>
            <w:vAlign w:val="center"/>
            <w:hideMark/>
          </w:tcPr>
          <w:p w:rsidR="00C94F75" w:rsidRPr="00C23F3D" w:rsidRDefault="00C94F75" w:rsidP="00C23F3D">
            <w:pPr>
              <w:pStyle w:val="00"/>
              <w:shd w:val="clear" w:color="auto" w:fill="E7E6E6" w:themeFill="background2"/>
              <w:rPr>
                <w:lang w:val="pt-BR"/>
              </w:rPr>
            </w:pPr>
            <w:r w:rsidRPr="00C23F3D">
              <w:t>Previsão de cláusula de reequilíbrio econômico-financeiro e não penalização da CONCESSIONÁRIA</w:t>
            </w:r>
            <w:r w:rsidRPr="00C23F3D">
              <w:rPr>
                <w:lang w:val="pt-BR"/>
              </w:rPr>
              <w:t>.</w:t>
            </w:r>
          </w:p>
        </w:tc>
      </w:tr>
    </w:tbl>
    <w:p w:rsidR="00C94F75" w:rsidRPr="00C23F3D" w:rsidRDefault="00C94F75" w:rsidP="0027687B">
      <w:pPr>
        <w:rPr>
          <w:rFonts w:ascii="Arial Narrow" w:hAnsi="Arial Narrow"/>
          <w:iCs/>
          <w:color w:val="333333"/>
          <w:sz w:val="26"/>
          <w:szCs w:val="26"/>
          <w:lang w:eastAsia="x-none"/>
        </w:rPr>
      </w:pPr>
    </w:p>
    <w:tbl>
      <w:tblPr>
        <w:tblW w:w="4935"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70" w:type="dxa"/>
          <w:right w:w="70" w:type="dxa"/>
        </w:tblCellMar>
        <w:tblLook w:val="04A0" w:firstRow="1" w:lastRow="0" w:firstColumn="1" w:lastColumn="0" w:noHBand="0" w:noVBand="1"/>
      </w:tblPr>
      <w:tblGrid>
        <w:gridCol w:w="686"/>
        <w:gridCol w:w="3005"/>
        <w:gridCol w:w="4355"/>
        <w:gridCol w:w="1736"/>
        <w:gridCol w:w="9384"/>
      </w:tblGrid>
      <w:tr w:rsidR="00C94F75" w:rsidRPr="00C23F3D" w:rsidTr="00ED03CF">
        <w:trPr>
          <w:trHeight w:val="20"/>
          <w:jc w:val="center"/>
        </w:trPr>
        <w:tc>
          <w:tcPr>
            <w:tcW w:w="5000" w:type="pct"/>
            <w:gridSpan w:val="5"/>
            <w:tcBorders>
              <w:top w:val="nil"/>
              <w:left w:val="nil"/>
              <w:bottom w:val="nil"/>
              <w:right w:val="nil"/>
            </w:tcBorders>
            <w:shd w:val="clear" w:color="auto" w:fill="auto"/>
            <w:noWrap/>
            <w:vAlign w:val="bottom"/>
            <w:hideMark/>
          </w:tcPr>
          <w:p w:rsidR="00C94F75" w:rsidRPr="00C23F3D" w:rsidRDefault="00C94F75" w:rsidP="0027687B">
            <w:pPr>
              <w:pStyle w:val="TB"/>
              <w:rPr>
                <w:sz w:val="26"/>
              </w:rPr>
            </w:pPr>
            <w:bookmarkStart w:id="12" w:name="_Toc506393029"/>
            <w:bookmarkStart w:id="13" w:name="_Toc506919522"/>
            <w:r w:rsidRPr="00C23F3D">
              <w:rPr>
                <w:sz w:val="26"/>
              </w:rPr>
              <w:lastRenderedPageBreak/>
              <w:t>Matriz de Riscos de Término Antecipado</w:t>
            </w:r>
            <w:bookmarkEnd w:id="12"/>
            <w:bookmarkEnd w:id="13"/>
          </w:p>
        </w:tc>
      </w:tr>
      <w:tr w:rsidR="00C94F75" w:rsidRPr="00C23F3D" w:rsidTr="0027687B">
        <w:trPr>
          <w:trHeight w:val="567"/>
          <w:jc w:val="center"/>
        </w:trPr>
        <w:tc>
          <w:tcPr>
            <w:tcW w:w="963" w:type="pct"/>
            <w:gridSpan w:val="2"/>
            <w:tcBorders>
              <w:top w:val="nil"/>
            </w:tcBorders>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Definição do Risco</w:t>
            </w:r>
          </w:p>
        </w:tc>
        <w:tc>
          <w:tcPr>
            <w:tcW w:w="1136" w:type="pct"/>
            <w:tcBorders>
              <w:top w:val="nil"/>
            </w:tcBorders>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Descrição do Risco</w:t>
            </w:r>
          </w:p>
        </w:tc>
        <w:tc>
          <w:tcPr>
            <w:tcW w:w="453" w:type="pct"/>
            <w:tcBorders>
              <w:top w:val="nil"/>
            </w:tcBorders>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Alocação</w:t>
            </w:r>
          </w:p>
        </w:tc>
        <w:tc>
          <w:tcPr>
            <w:tcW w:w="2448" w:type="pct"/>
            <w:tcBorders>
              <w:top w:val="nil"/>
            </w:tcBorders>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Mitigação</w:t>
            </w:r>
          </w:p>
        </w:tc>
      </w:tr>
      <w:tr w:rsidR="00C94F75" w:rsidRPr="00C23F3D" w:rsidTr="0027687B">
        <w:trPr>
          <w:trHeight w:val="20"/>
          <w:jc w:val="center"/>
        </w:trPr>
        <w:tc>
          <w:tcPr>
            <w:tcW w:w="5000" w:type="pct"/>
            <w:gridSpan w:val="5"/>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Término Antecipado</w:t>
            </w:r>
          </w:p>
        </w:tc>
      </w:tr>
      <w:tr w:rsidR="00C94F75" w:rsidRPr="00C23F3D" w:rsidTr="0027687B">
        <w:trPr>
          <w:trHeight w:val="688"/>
          <w:jc w:val="center"/>
        </w:trPr>
        <w:tc>
          <w:tcPr>
            <w:tcW w:w="179" w:type="pct"/>
            <w:vMerge w:val="restar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1</w:t>
            </w:r>
          </w:p>
        </w:tc>
        <w:tc>
          <w:tcPr>
            <w:tcW w:w="784" w:type="pct"/>
            <w:vMerge w:val="restart"/>
            <w:shd w:val="clear" w:color="auto" w:fill="E7E6E6" w:themeFill="background2"/>
            <w:vAlign w:val="center"/>
            <w:hideMark/>
          </w:tcPr>
          <w:p w:rsidR="00C94F75" w:rsidRPr="00C23F3D" w:rsidRDefault="00C94F75" w:rsidP="00C23F3D">
            <w:pPr>
              <w:pStyle w:val="00"/>
              <w:shd w:val="clear" w:color="auto" w:fill="E7E6E6" w:themeFill="background2"/>
            </w:pPr>
            <w:r w:rsidRPr="00C23F3D">
              <w:t>Intervenção</w:t>
            </w:r>
          </w:p>
        </w:tc>
        <w:tc>
          <w:tcPr>
            <w:tcW w:w="1136" w:type="pct"/>
            <w:vMerge w:val="restart"/>
            <w:shd w:val="clear" w:color="auto" w:fill="E7E6E6" w:themeFill="background2"/>
            <w:vAlign w:val="center"/>
            <w:hideMark/>
          </w:tcPr>
          <w:p w:rsidR="00C94F75" w:rsidRPr="00C23F3D" w:rsidRDefault="00C94F75" w:rsidP="00C23F3D">
            <w:pPr>
              <w:pStyle w:val="00"/>
              <w:shd w:val="clear" w:color="auto" w:fill="E7E6E6" w:themeFill="background2"/>
            </w:pPr>
            <w:r w:rsidRPr="00C23F3D">
              <w:t>PODER CONCEDENTE interfere na concessão para assegurar a execução dos serviços</w:t>
            </w:r>
          </w:p>
        </w:tc>
        <w:tc>
          <w:tcPr>
            <w:tcW w:w="453" w:type="pct"/>
            <w:vMerge w:val="restart"/>
            <w:shd w:val="clear" w:color="auto" w:fill="E7E6E6" w:themeFill="background2"/>
            <w:vAlign w:val="center"/>
            <w:hideMark/>
          </w:tcPr>
          <w:p w:rsidR="00C94F75" w:rsidRPr="00C23F3D" w:rsidRDefault="00C94F75" w:rsidP="00C23F3D">
            <w:pPr>
              <w:pStyle w:val="00"/>
              <w:shd w:val="clear" w:color="auto" w:fill="E7E6E6" w:themeFill="background2"/>
            </w:pPr>
            <w:r w:rsidRPr="00C23F3D">
              <w:t>Compartilhado</w:t>
            </w:r>
          </w:p>
        </w:tc>
        <w:tc>
          <w:tcPr>
            <w:tcW w:w="2448" w:type="pct"/>
            <w:vMerge w:val="restart"/>
            <w:shd w:val="clear" w:color="auto" w:fill="E7E6E6" w:themeFill="background2"/>
            <w:vAlign w:val="center"/>
            <w:hideMark/>
          </w:tcPr>
          <w:p w:rsidR="00E540B4" w:rsidRDefault="00C94F75" w:rsidP="00C23F3D">
            <w:pPr>
              <w:pStyle w:val="00"/>
              <w:shd w:val="clear" w:color="auto" w:fill="E7E6E6" w:themeFill="background2"/>
            </w:pPr>
            <w:r w:rsidRPr="00C23F3D">
              <w:t>Cláusula com período de cura previamente à decretação da intervenção;</w:t>
            </w:r>
            <w:r w:rsidRPr="00C23F3D">
              <w:br/>
              <w:t>Cláusula de Junta Técnica para solução de conflitos técnicos;</w:t>
            </w:r>
          </w:p>
          <w:p w:rsidR="00E540B4" w:rsidRDefault="00C94F75" w:rsidP="00C23F3D">
            <w:pPr>
              <w:pStyle w:val="00"/>
              <w:shd w:val="clear" w:color="auto" w:fill="E7E6E6" w:themeFill="background2"/>
            </w:pPr>
            <w:r w:rsidRPr="00C23F3D">
              <w:t>Cláusula de arbitragem;</w:t>
            </w:r>
          </w:p>
          <w:p w:rsidR="00E540B4" w:rsidRDefault="00C94F75" w:rsidP="00C23F3D">
            <w:pPr>
              <w:pStyle w:val="00"/>
              <w:shd w:val="clear" w:color="auto" w:fill="E7E6E6" w:themeFill="background2"/>
            </w:pPr>
            <w:r w:rsidRPr="00C23F3D">
              <w:t>Completion Bond para garantia de operação da concessão;</w:t>
            </w:r>
          </w:p>
          <w:p w:rsidR="00C94F75" w:rsidRPr="00E540B4" w:rsidRDefault="00C94F75" w:rsidP="00C23F3D">
            <w:pPr>
              <w:pStyle w:val="00"/>
              <w:shd w:val="clear" w:color="auto" w:fill="E7E6E6" w:themeFill="background2"/>
            </w:pPr>
            <w:r w:rsidRPr="00C23F3D">
              <w:t>Cláusula de gradação das penalidades até a intervenção</w:t>
            </w:r>
            <w:r w:rsidRPr="00C23F3D">
              <w:rPr>
                <w:lang w:val="pt-BR"/>
              </w:rPr>
              <w:t>.</w:t>
            </w:r>
          </w:p>
        </w:tc>
      </w:tr>
      <w:tr w:rsidR="00C94F75" w:rsidRPr="00C23F3D" w:rsidTr="0027687B">
        <w:trPr>
          <w:trHeight w:val="928"/>
          <w:jc w:val="center"/>
        </w:trPr>
        <w:tc>
          <w:tcPr>
            <w:tcW w:w="179" w:type="pct"/>
            <w:vMerge/>
            <w:shd w:val="clear" w:color="auto" w:fill="E7E6E6" w:themeFill="background2"/>
            <w:vAlign w:val="center"/>
            <w:hideMark/>
          </w:tcPr>
          <w:p w:rsidR="00C94F75" w:rsidRPr="00C23F3D" w:rsidRDefault="00C94F75" w:rsidP="00C23F3D">
            <w:pPr>
              <w:pStyle w:val="00"/>
              <w:shd w:val="clear" w:color="auto" w:fill="E7E6E6" w:themeFill="background2"/>
            </w:pPr>
          </w:p>
        </w:tc>
        <w:tc>
          <w:tcPr>
            <w:tcW w:w="784" w:type="pct"/>
            <w:vMerge/>
            <w:shd w:val="clear" w:color="auto" w:fill="E7E6E6" w:themeFill="background2"/>
            <w:vAlign w:val="center"/>
            <w:hideMark/>
          </w:tcPr>
          <w:p w:rsidR="00C94F75" w:rsidRPr="00C23F3D" w:rsidRDefault="00C94F75" w:rsidP="00C23F3D">
            <w:pPr>
              <w:pStyle w:val="00"/>
              <w:shd w:val="clear" w:color="auto" w:fill="E7E6E6" w:themeFill="background2"/>
            </w:pPr>
          </w:p>
        </w:tc>
        <w:tc>
          <w:tcPr>
            <w:tcW w:w="1136" w:type="pct"/>
            <w:vMerge/>
            <w:shd w:val="clear" w:color="auto" w:fill="E7E6E6" w:themeFill="background2"/>
            <w:vAlign w:val="center"/>
            <w:hideMark/>
          </w:tcPr>
          <w:p w:rsidR="00C94F75" w:rsidRPr="00C23F3D" w:rsidRDefault="00C94F75" w:rsidP="00C23F3D">
            <w:pPr>
              <w:pStyle w:val="00"/>
              <w:shd w:val="clear" w:color="auto" w:fill="E7E6E6" w:themeFill="background2"/>
            </w:pPr>
          </w:p>
        </w:tc>
        <w:tc>
          <w:tcPr>
            <w:tcW w:w="453" w:type="pct"/>
            <w:vMerge/>
            <w:shd w:val="clear" w:color="auto" w:fill="E7E6E6" w:themeFill="background2"/>
            <w:vAlign w:val="center"/>
            <w:hideMark/>
          </w:tcPr>
          <w:p w:rsidR="00C94F75" w:rsidRPr="00C23F3D" w:rsidRDefault="00C94F75" w:rsidP="00C23F3D">
            <w:pPr>
              <w:pStyle w:val="00"/>
              <w:shd w:val="clear" w:color="auto" w:fill="E7E6E6" w:themeFill="background2"/>
            </w:pPr>
          </w:p>
        </w:tc>
        <w:tc>
          <w:tcPr>
            <w:tcW w:w="2448" w:type="pct"/>
            <w:vMerge/>
            <w:shd w:val="clear" w:color="auto" w:fill="E7E6E6" w:themeFill="background2"/>
            <w:vAlign w:val="center"/>
            <w:hideMark/>
          </w:tcPr>
          <w:p w:rsidR="00C94F75" w:rsidRPr="00C23F3D" w:rsidRDefault="00C94F75" w:rsidP="00C23F3D">
            <w:pPr>
              <w:pStyle w:val="00"/>
              <w:shd w:val="clear" w:color="auto" w:fill="E7E6E6" w:themeFill="background2"/>
            </w:pPr>
          </w:p>
        </w:tc>
      </w:tr>
      <w:tr w:rsidR="00C94F75" w:rsidRPr="00C23F3D" w:rsidTr="0027687B">
        <w:trPr>
          <w:trHeight w:val="20"/>
          <w:jc w:val="center"/>
        </w:trPr>
        <w:tc>
          <w:tcPr>
            <w:tcW w:w="179"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2</w:t>
            </w:r>
          </w:p>
        </w:tc>
        <w:tc>
          <w:tcPr>
            <w:tcW w:w="784"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Encampação</w:t>
            </w:r>
          </w:p>
        </w:tc>
        <w:tc>
          <w:tcPr>
            <w:tcW w:w="1136"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Resgate da concessão pelo PODER CONCEDENTE mediante lei autorizativa específica e por motivo de interesse público</w:t>
            </w:r>
          </w:p>
        </w:tc>
        <w:tc>
          <w:tcPr>
            <w:tcW w:w="453"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Público</w:t>
            </w:r>
          </w:p>
        </w:tc>
        <w:tc>
          <w:tcPr>
            <w:tcW w:w="2448" w:type="pct"/>
            <w:shd w:val="clear" w:color="auto" w:fill="E7E6E6" w:themeFill="background2"/>
            <w:vAlign w:val="center"/>
            <w:hideMark/>
          </w:tcPr>
          <w:p w:rsidR="00E540B4" w:rsidRDefault="00C94F75" w:rsidP="00C23F3D">
            <w:pPr>
              <w:pStyle w:val="00"/>
              <w:shd w:val="clear" w:color="auto" w:fill="E7E6E6" w:themeFill="background2"/>
            </w:pPr>
            <w:r w:rsidRPr="00C23F3D">
              <w:t>Natureza expropriatória da encampação, por isso, o pagamento da indenização deve ser prévio à retomada do serviço;</w:t>
            </w:r>
          </w:p>
          <w:p w:rsidR="00C94F75" w:rsidRPr="00C23F3D" w:rsidRDefault="00C94F75" w:rsidP="00C23F3D">
            <w:pPr>
              <w:pStyle w:val="00"/>
              <w:shd w:val="clear" w:color="auto" w:fill="E7E6E6" w:themeFill="background2"/>
            </w:pPr>
            <w:r w:rsidRPr="00C23F3D">
              <w:t>Cláusula discriminado a composição da indenização (abrangendo danos emergentes e lucros cessantes);</w:t>
            </w:r>
            <w:r w:rsidRPr="00C23F3D">
              <w:br/>
              <w:t>Cláusula prevendo procedimento para a definição da indenização;</w:t>
            </w:r>
            <w:r w:rsidRPr="00C23F3D">
              <w:br/>
              <w:t>Cláusula prevendo que o impasse na definição da indenização poderá ser solucionado pela participação de órgãos de controle do PODER CONCEDENTE ou arbitragem;</w:t>
            </w:r>
            <w:r w:rsidRPr="00C23F3D">
              <w:br/>
              <w:t>Cláusula prevendo que na hipótese de controvérsia o valor controvertido deverá ser pago de qualquer maneira.</w:t>
            </w:r>
          </w:p>
        </w:tc>
      </w:tr>
      <w:tr w:rsidR="00C94F75" w:rsidRPr="00C23F3D" w:rsidTr="0027687B">
        <w:trPr>
          <w:trHeight w:val="20"/>
          <w:jc w:val="center"/>
        </w:trPr>
        <w:tc>
          <w:tcPr>
            <w:tcW w:w="179"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3</w:t>
            </w:r>
          </w:p>
        </w:tc>
        <w:tc>
          <w:tcPr>
            <w:tcW w:w="784"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Caducidade</w:t>
            </w:r>
          </w:p>
        </w:tc>
        <w:tc>
          <w:tcPr>
            <w:tcW w:w="1136"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 xml:space="preserve">Inexecução total ou parcial da concessão </w:t>
            </w:r>
            <w:r w:rsidRPr="00C23F3D">
              <w:lastRenderedPageBreak/>
              <w:t>por culpa da CONCESSIONÁRIA</w:t>
            </w:r>
          </w:p>
        </w:tc>
        <w:tc>
          <w:tcPr>
            <w:tcW w:w="453" w:type="pct"/>
            <w:shd w:val="clear" w:color="auto" w:fill="E7E6E6" w:themeFill="background2"/>
            <w:vAlign w:val="center"/>
            <w:hideMark/>
          </w:tcPr>
          <w:p w:rsidR="00C94F75" w:rsidRPr="00C23F3D" w:rsidRDefault="00C94F75" w:rsidP="00E540B4">
            <w:pPr>
              <w:pStyle w:val="00"/>
              <w:shd w:val="clear" w:color="auto" w:fill="E7E6E6" w:themeFill="background2"/>
            </w:pPr>
            <w:r w:rsidRPr="00C23F3D">
              <w:lastRenderedPageBreak/>
              <w:t>Privado</w:t>
            </w:r>
          </w:p>
        </w:tc>
        <w:tc>
          <w:tcPr>
            <w:tcW w:w="2448" w:type="pct"/>
            <w:shd w:val="clear" w:color="auto" w:fill="E7E6E6" w:themeFill="background2"/>
            <w:vAlign w:val="center"/>
            <w:hideMark/>
          </w:tcPr>
          <w:p w:rsidR="00E540B4" w:rsidRDefault="00C94F75" w:rsidP="00E540B4">
            <w:pPr>
              <w:pStyle w:val="00"/>
              <w:shd w:val="clear" w:color="auto" w:fill="E7E6E6" w:themeFill="background2"/>
            </w:pPr>
            <w:r w:rsidRPr="00C23F3D">
              <w:t>Cláusula com período de cura previamente à decretação da caducidade;</w:t>
            </w:r>
            <w:r w:rsidRPr="00C23F3D">
              <w:br/>
              <w:t xml:space="preserve">Cláusula de Junta Técnica para solução de conflitos técnicos previamente à decretação de </w:t>
            </w:r>
            <w:r w:rsidRPr="00C23F3D">
              <w:lastRenderedPageBreak/>
              <w:t>caducidade;</w:t>
            </w:r>
            <w:r w:rsidRPr="00C23F3D">
              <w:br/>
              <w:t>Cláusula de arbitragem;</w:t>
            </w:r>
          </w:p>
          <w:p w:rsidR="00C94F75" w:rsidRPr="00C23F3D" w:rsidRDefault="00C94F75" w:rsidP="00E540B4">
            <w:pPr>
              <w:pStyle w:val="00"/>
              <w:shd w:val="clear" w:color="auto" w:fill="E7E6E6" w:themeFill="background2"/>
            </w:pPr>
            <w:r w:rsidRPr="00C23F3D">
              <w:t>Cláusula de gradação das penalidades até a caducidade.</w:t>
            </w:r>
          </w:p>
        </w:tc>
      </w:tr>
      <w:tr w:rsidR="00C94F75" w:rsidRPr="00C23F3D" w:rsidTr="0027687B">
        <w:trPr>
          <w:trHeight w:val="20"/>
          <w:jc w:val="center"/>
        </w:trPr>
        <w:tc>
          <w:tcPr>
            <w:tcW w:w="179"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lastRenderedPageBreak/>
              <w:t>4</w:t>
            </w:r>
          </w:p>
        </w:tc>
        <w:tc>
          <w:tcPr>
            <w:tcW w:w="784"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Invalidação</w:t>
            </w:r>
          </w:p>
        </w:tc>
        <w:tc>
          <w:tcPr>
            <w:tcW w:w="1136"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Anulação do contrato/do edital por não ter observado quaisquer dos requisitos legais</w:t>
            </w:r>
          </w:p>
        </w:tc>
        <w:tc>
          <w:tcPr>
            <w:tcW w:w="453"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Compartilhado</w:t>
            </w:r>
          </w:p>
        </w:tc>
        <w:tc>
          <w:tcPr>
            <w:tcW w:w="2448" w:type="pct"/>
            <w:shd w:val="clear" w:color="auto" w:fill="E7E6E6" w:themeFill="background2"/>
            <w:vAlign w:val="center"/>
            <w:hideMark/>
          </w:tcPr>
          <w:p w:rsidR="00C94F75" w:rsidRPr="00C23F3D" w:rsidRDefault="00C94F75" w:rsidP="00C23F3D">
            <w:pPr>
              <w:pStyle w:val="00"/>
              <w:shd w:val="clear" w:color="auto" w:fill="E7E6E6" w:themeFill="background2"/>
              <w:rPr>
                <w:lang w:val="pt-BR"/>
              </w:rPr>
            </w:pPr>
            <w:r w:rsidRPr="00C23F3D">
              <w:t xml:space="preserve">Em regra, a invalidação é risco assumido pelo Poder Público, só pode ser assumida pela CONCESSIONÁRIA se ela tiver participado do ato nulo, a ser definido em procedimento arbitral; </w:t>
            </w:r>
            <w:r w:rsidRPr="00C23F3D">
              <w:br/>
              <w:t>Cláusula de repartição da indenização: se por ato do PODER CONCEDENTE, indenização total à CONCESSIONÁRIA, se por ato da CONCESSIONÁRIA, sem indenização</w:t>
            </w:r>
            <w:r w:rsidRPr="00C23F3D">
              <w:rPr>
                <w:lang w:val="pt-BR"/>
              </w:rPr>
              <w:t>.</w:t>
            </w:r>
          </w:p>
        </w:tc>
      </w:tr>
      <w:tr w:rsidR="00C94F75" w:rsidRPr="00C23F3D" w:rsidTr="0027687B">
        <w:trPr>
          <w:trHeight w:val="20"/>
          <w:jc w:val="center"/>
        </w:trPr>
        <w:tc>
          <w:tcPr>
            <w:tcW w:w="179"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5</w:t>
            </w:r>
          </w:p>
        </w:tc>
        <w:tc>
          <w:tcPr>
            <w:tcW w:w="784"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Nulidade do distrato</w:t>
            </w:r>
          </w:p>
        </w:tc>
        <w:tc>
          <w:tcPr>
            <w:tcW w:w="1136"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Questionamento quanto à validade do desfazimento do contrato amigavelmente</w:t>
            </w:r>
          </w:p>
        </w:tc>
        <w:tc>
          <w:tcPr>
            <w:tcW w:w="453"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Compartilhado</w:t>
            </w:r>
          </w:p>
        </w:tc>
        <w:tc>
          <w:tcPr>
            <w:tcW w:w="2448" w:type="pct"/>
            <w:shd w:val="clear" w:color="auto" w:fill="E7E6E6" w:themeFill="background2"/>
            <w:vAlign w:val="center"/>
            <w:hideMark/>
          </w:tcPr>
          <w:p w:rsidR="00C94F75" w:rsidRPr="00C23F3D" w:rsidRDefault="00C94F75" w:rsidP="00C23F3D">
            <w:pPr>
              <w:pStyle w:val="00"/>
              <w:shd w:val="clear" w:color="auto" w:fill="E7E6E6" w:themeFill="background2"/>
              <w:rPr>
                <w:lang w:val="pt-BR"/>
              </w:rPr>
            </w:pPr>
            <w:r w:rsidRPr="00C23F3D">
              <w:t>Previsão expressa da possibilidade do distrato e da revisão da decisão tomada (com a participação de órgãos de controle do PODER CONCEDENTE, se o caso)</w:t>
            </w:r>
            <w:r w:rsidRPr="00C23F3D">
              <w:rPr>
                <w:lang w:val="pt-BR"/>
              </w:rPr>
              <w:t>.</w:t>
            </w:r>
          </w:p>
        </w:tc>
      </w:tr>
      <w:tr w:rsidR="00C94F75" w:rsidRPr="00C23F3D" w:rsidTr="0027687B">
        <w:trPr>
          <w:trHeight w:val="20"/>
          <w:jc w:val="center"/>
        </w:trPr>
        <w:tc>
          <w:tcPr>
            <w:tcW w:w="179"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6</w:t>
            </w:r>
          </w:p>
        </w:tc>
        <w:tc>
          <w:tcPr>
            <w:tcW w:w="784"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Caso fortuito/Força Maior</w:t>
            </w:r>
          </w:p>
        </w:tc>
        <w:tc>
          <w:tcPr>
            <w:tcW w:w="1136"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Eventos que convulsionam a execução contratual e impedem que ela continue</w:t>
            </w:r>
          </w:p>
        </w:tc>
        <w:tc>
          <w:tcPr>
            <w:tcW w:w="453"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Compartilhado</w:t>
            </w:r>
          </w:p>
        </w:tc>
        <w:tc>
          <w:tcPr>
            <w:tcW w:w="2448"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Previsão de cláusula na qual a CONCESSIONÁRIA arque exclusivamente com Plano de Seguros para caso fortuito e força maior para eventos cobertos no Brasil na ocorrência do evento (danos emergentes e lucros cessantes), o que superar, é alocado para o PODER CONCEDENTE;</w:t>
            </w:r>
            <w:r w:rsidRPr="00C23F3D">
              <w:br/>
              <w:t>Na hipótese de rescisão do contrato, previsão de cláusula de pagamento de indenização sobre todos os investimentos feitos e não amortizados.</w:t>
            </w:r>
          </w:p>
        </w:tc>
      </w:tr>
      <w:tr w:rsidR="00C94F75" w:rsidRPr="00C23F3D" w:rsidTr="0027687B">
        <w:trPr>
          <w:trHeight w:val="20"/>
          <w:jc w:val="center"/>
        </w:trPr>
        <w:tc>
          <w:tcPr>
            <w:tcW w:w="179" w:type="pct"/>
            <w:shd w:val="clear" w:color="auto" w:fill="E7E6E6" w:themeFill="background2"/>
            <w:vAlign w:val="center"/>
            <w:hideMark/>
          </w:tcPr>
          <w:p w:rsidR="00C94F75" w:rsidRPr="00C23F3D" w:rsidRDefault="00C94F75" w:rsidP="00243DC6">
            <w:pPr>
              <w:pStyle w:val="00"/>
              <w:shd w:val="clear" w:color="auto" w:fill="E7E6E6" w:themeFill="background2"/>
              <w:jc w:val="center"/>
            </w:pPr>
            <w:r w:rsidRPr="00C23F3D">
              <w:t>7</w:t>
            </w:r>
          </w:p>
        </w:tc>
        <w:tc>
          <w:tcPr>
            <w:tcW w:w="784"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Falência da Concessionária</w:t>
            </w:r>
          </w:p>
        </w:tc>
        <w:tc>
          <w:tcPr>
            <w:tcW w:w="1136" w:type="pct"/>
            <w:shd w:val="clear" w:color="auto" w:fill="E7E6E6" w:themeFill="background2"/>
            <w:vAlign w:val="center"/>
            <w:hideMark/>
          </w:tcPr>
          <w:p w:rsidR="00C94F75" w:rsidRPr="00C23F3D" w:rsidRDefault="00C94F75" w:rsidP="001C5E7A">
            <w:pPr>
              <w:pStyle w:val="00"/>
              <w:shd w:val="clear" w:color="auto" w:fill="E7E6E6" w:themeFill="background2"/>
              <w:jc w:val="center"/>
            </w:pPr>
            <w:r w:rsidRPr="00C23F3D">
              <w:t>-</w:t>
            </w:r>
          </w:p>
        </w:tc>
        <w:tc>
          <w:tcPr>
            <w:tcW w:w="453" w:type="pct"/>
            <w:shd w:val="clear" w:color="auto" w:fill="E7E6E6" w:themeFill="background2"/>
            <w:vAlign w:val="center"/>
            <w:hideMark/>
          </w:tcPr>
          <w:p w:rsidR="00C94F75" w:rsidRPr="00C23F3D" w:rsidRDefault="00C94F75" w:rsidP="00C23F3D">
            <w:pPr>
              <w:pStyle w:val="00"/>
              <w:shd w:val="clear" w:color="auto" w:fill="E7E6E6" w:themeFill="background2"/>
            </w:pPr>
            <w:r w:rsidRPr="00C23F3D">
              <w:t>Privado</w:t>
            </w:r>
          </w:p>
        </w:tc>
        <w:tc>
          <w:tcPr>
            <w:tcW w:w="2448" w:type="pct"/>
            <w:shd w:val="clear" w:color="auto" w:fill="E7E6E6" w:themeFill="background2"/>
            <w:vAlign w:val="center"/>
            <w:hideMark/>
          </w:tcPr>
          <w:p w:rsidR="00065D71" w:rsidRDefault="00C94F75" w:rsidP="00C23F3D">
            <w:pPr>
              <w:pStyle w:val="00"/>
              <w:shd w:val="clear" w:color="auto" w:fill="E7E6E6" w:themeFill="background2"/>
            </w:pPr>
            <w:r w:rsidRPr="00C23F3D">
              <w:t>Elaboração de procedimento interno que possibilite a prevenção da estado falimentar da CONCESSIONÁRIA inclusive com tratativas junto ao PODER CONCEDENTE para minimizar os efeitos desse estado;</w:t>
            </w:r>
          </w:p>
          <w:p w:rsidR="00C94F75" w:rsidRPr="00C23F3D" w:rsidRDefault="00C94F75" w:rsidP="00C23F3D">
            <w:pPr>
              <w:pStyle w:val="00"/>
              <w:shd w:val="clear" w:color="auto" w:fill="E7E6E6" w:themeFill="background2"/>
              <w:rPr>
                <w:lang w:val="pt-BR"/>
              </w:rPr>
            </w:pPr>
            <w:r w:rsidRPr="00C23F3D">
              <w:br/>
              <w:t>Cláusula permitindo transferência do controle da CONCESSIONÁRIA aos financiadores (step in rights);</w:t>
            </w:r>
            <w:r w:rsidRPr="00C23F3D">
              <w:br/>
            </w:r>
            <w:r w:rsidRPr="00C23F3D">
              <w:lastRenderedPageBreak/>
              <w:t>Cláusula permitindo operação da CONCESSIONÁRIA mesmo em recuperação judicial;</w:t>
            </w:r>
            <w:r w:rsidRPr="00C23F3D">
              <w:br/>
              <w:t>Cláusula de intervenção do PODER CONCEDENTE na concessão;</w:t>
            </w:r>
            <w:r w:rsidRPr="00C23F3D">
              <w:br/>
              <w:t>Cláusula permitindo livre acesso ao PODER CONCEDENTE à situação financeira da CONCESSIONÁRIA</w:t>
            </w:r>
            <w:r w:rsidRPr="00C23F3D">
              <w:rPr>
                <w:lang w:val="pt-BR"/>
              </w:rPr>
              <w:t>.</w:t>
            </w:r>
          </w:p>
        </w:tc>
      </w:tr>
    </w:tbl>
    <w:p w:rsidR="00F04FEE" w:rsidRDefault="00F04FEE" w:rsidP="0027687B">
      <w:pPr>
        <w:pStyle w:val="TB"/>
        <w:rPr>
          <w:sz w:val="26"/>
        </w:rPr>
      </w:pPr>
      <w:bookmarkStart w:id="14" w:name="_Toc506919523"/>
    </w:p>
    <w:p w:rsidR="00F04FEE" w:rsidRDefault="00F04FEE" w:rsidP="0027687B">
      <w:pPr>
        <w:pStyle w:val="TB"/>
        <w:rPr>
          <w:sz w:val="26"/>
        </w:rPr>
      </w:pPr>
    </w:p>
    <w:p w:rsidR="00F04FEE" w:rsidRDefault="00F04FEE" w:rsidP="0027687B">
      <w:pPr>
        <w:pStyle w:val="TB"/>
        <w:rPr>
          <w:sz w:val="26"/>
        </w:rPr>
      </w:pPr>
    </w:p>
    <w:p w:rsidR="00F04FEE" w:rsidRDefault="00F04FEE" w:rsidP="0027687B">
      <w:pPr>
        <w:pStyle w:val="TB"/>
        <w:rPr>
          <w:sz w:val="26"/>
        </w:rPr>
      </w:pPr>
    </w:p>
    <w:p w:rsidR="00F04FEE" w:rsidRDefault="00F04FEE" w:rsidP="0027687B">
      <w:pPr>
        <w:pStyle w:val="TB"/>
        <w:rPr>
          <w:sz w:val="26"/>
        </w:rPr>
      </w:pPr>
    </w:p>
    <w:p w:rsidR="00F04FEE" w:rsidRDefault="00F04FEE" w:rsidP="0027687B">
      <w:pPr>
        <w:pStyle w:val="TB"/>
        <w:rPr>
          <w:sz w:val="26"/>
        </w:rPr>
      </w:pPr>
    </w:p>
    <w:p w:rsidR="00F04FEE" w:rsidRDefault="00F04FEE" w:rsidP="0027687B">
      <w:pPr>
        <w:pStyle w:val="TB"/>
        <w:rPr>
          <w:sz w:val="26"/>
        </w:rPr>
      </w:pPr>
    </w:p>
    <w:p w:rsidR="00C94F75" w:rsidRPr="0027687B" w:rsidRDefault="00C94F75" w:rsidP="0027687B">
      <w:pPr>
        <w:pStyle w:val="TB"/>
        <w:rPr>
          <w:sz w:val="26"/>
        </w:rPr>
      </w:pPr>
      <w:r w:rsidRPr="00C23F3D">
        <w:rPr>
          <w:sz w:val="26"/>
        </w:rPr>
        <w:t>Matriz de Riscos Jurídico</w:t>
      </w:r>
      <w:bookmarkEnd w:id="14"/>
    </w:p>
    <w:tbl>
      <w:tblPr>
        <w:tblW w:w="4995"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70" w:type="dxa"/>
          <w:right w:w="70" w:type="dxa"/>
        </w:tblCellMar>
        <w:tblLook w:val="04A0" w:firstRow="1" w:lastRow="0" w:firstColumn="1" w:lastColumn="0" w:noHBand="0" w:noVBand="1"/>
      </w:tblPr>
      <w:tblGrid>
        <w:gridCol w:w="695"/>
        <w:gridCol w:w="3003"/>
        <w:gridCol w:w="4446"/>
        <w:gridCol w:w="1730"/>
        <w:gridCol w:w="9525"/>
      </w:tblGrid>
      <w:tr w:rsidR="00C94F75" w:rsidRPr="00C23F3D" w:rsidTr="0027687B">
        <w:trPr>
          <w:trHeight w:val="567"/>
          <w:jc w:val="center"/>
        </w:trPr>
        <w:tc>
          <w:tcPr>
            <w:tcW w:w="953" w:type="pct"/>
            <w:gridSpan w:val="2"/>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Definição do Risco</w:t>
            </w:r>
          </w:p>
        </w:tc>
        <w:tc>
          <w:tcPr>
            <w:tcW w:w="1146" w:type="pct"/>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Descrição do Risco</w:t>
            </w:r>
          </w:p>
        </w:tc>
        <w:tc>
          <w:tcPr>
            <w:tcW w:w="446" w:type="pct"/>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Alocação</w:t>
            </w:r>
          </w:p>
        </w:tc>
        <w:tc>
          <w:tcPr>
            <w:tcW w:w="2455" w:type="pct"/>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Mitigação</w:t>
            </w:r>
          </w:p>
        </w:tc>
      </w:tr>
      <w:tr w:rsidR="00C94F75" w:rsidRPr="00C23F3D" w:rsidTr="0027687B">
        <w:trPr>
          <w:trHeight w:val="20"/>
          <w:jc w:val="center"/>
        </w:trPr>
        <w:tc>
          <w:tcPr>
            <w:tcW w:w="5000" w:type="pct"/>
            <w:gridSpan w:val="5"/>
            <w:shd w:val="clear" w:color="auto" w:fill="595959" w:themeFill="text1" w:themeFillTint="A6"/>
            <w:vAlign w:val="center"/>
            <w:hideMark/>
          </w:tcPr>
          <w:p w:rsidR="00C94F75" w:rsidRPr="0027687B" w:rsidRDefault="00C94F75" w:rsidP="0027687B">
            <w:pPr>
              <w:pStyle w:val="00"/>
              <w:jc w:val="center"/>
              <w:rPr>
                <w:b/>
                <w:color w:val="FFFFFF" w:themeColor="background1"/>
              </w:rPr>
            </w:pPr>
            <w:r w:rsidRPr="0027687B">
              <w:rPr>
                <w:b/>
                <w:color w:val="FFFFFF" w:themeColor="background1"/>
              </w:rPr>
              <w:t>Jurídico</w:t>
            </w:r>
          </w:p>
        </w:tc>
      </w:tr>
      <w:tr w:rsidR="001C5E7A" w:rsidRPr="00C23F3D" w:rsidTr="0027687B">
        <w:trPr>
          <w:trHeight w:val="20"/>
          <w:jc w:val="center"/>
        </w:trPr>
        <w:tc>
          <w:tcPr>
            <w:tcW w:w="179" w:type="pct"/>
            <w:shd w:val="clear" w:color="auto" w:fill="E7E6E6" w:themeFill="background2"/>
            <w:vAlign w:val="center"/>
            <w:hideMark/>
          </w:tcPr>
          <w:p w:rsidR="001C5E7A" w:rsidRPr="00C23F3D" w:rsidRDefault="001C5E7A" w:rsidP="001C5E7A">
            <w:pPr>
              <w:pStyle w:val="00"/>
              <w:shd w:val="clear" w:color="auto" w:fill="E7E6E6" w:themeFill="background2"/>
              <w:jc w:val="center"/>
            </w:pPr>
            <w:r w:rsidRPr="00C23F3D">
              <w:t>1</w:t>
            </w:r>
          </w:p>
        </w:tc>
        <w:tc>
          <w:tcPr>
            <w:tcW w:w="774"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Não cumprimento da legislação trabalhista pelos seus empregados</w:t>
            </w:r>
          </w:p>
        </w:tc>
        <w:tc>
          <w:tcPr>
            <w:tcW w:w="1146" w:type="pct"/>
            <w:shd w:val="clear" w:color="auto" w:fill="E7E6E6" w:themeFill="background2"/>
            <w:vAlign w:val="center"/>
            <w:hideMark/>
          </w:tcPr>
          <w:p w:rsidR="001C5E7A" w:rsidRPr="00C23F3D" w:rsidRDefault="001C5E7A" w:rsidP="001C5E7A">
            <w:pPr>
              <w:pStyle w:val="00"/>
              <w:shd w:val="clear" w:color="auto" w:fill="E7E6E6" w:themeFill="background2"/>
              <w:jc w:val="center"/>
            </w:pPr>
            <w:r w:rsidRPr="00C23F3D">
              <w:t>-</w:t>
            </w:r>
          </w:p>
        </w:tc>
        <w:tc>
          <w:tcPr>
            <w:tcW w:w="446"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Privado</w:t>
            </w:r>
          </w:p>
        </w:tc>
        <w:tc>
          <w:tcPr>
            <w:tcW w:w="2455" w:type="pct"/>
            <w:shd w:val="clear" w:color="auto" w:fill="E7E6E6" w:themeFill="background2"/>
            <w:vAlign w:val="center"/>
            <w:hideMark/>
          </w:tcPr>
          <w:p w:rsidR="001C5E7A" w:rsidRPr="00C23F3D" w:rsidRDefault="001C5E7A" w:rsidP="001C5E7A">
            <w:pPr>
              <w:pStyle w:val="00"/>
              <w:shd w:val="clear" w:color="auto" w:fill="E7E6E6" w:themeFill="background2"/>
              <w:rPr>
                <w:lang w:val="pt-BR"/>
              </w:rPr>
            </w:pPr>
            <w:r w:rsidRPr="00C23F3D">
              <w:t>Previsão de procedimento interno de gestão dos empregados (documentação trabalhista)</w:t>
            </w:r>
            <w:r w:rsidRPr="00C23F3D">
              <w:rPr>
                <w:lang w:val="pt-BR"/>
              </w:rPr>
              <w:t>.</w:t>
            </w:r>
          </w:p>
        </w:tc>
      </w:tr>
      <w:tr w:rsidR="001C5E7A" w:rsidRPr="00C23F3D" w:rsidTr="0027687B">
        <w:trPr>
          <w:trHeight w:val="20"/>
          <w:jc w:val="center"/>
        </w:trPr>
        <w:tc>
          <w:tcPr>
            <w:tcW w:w="179" w:type="pct"/>
            <w:shd w:val="clear" w:color="auto" w:fill="E7E6E6" w:themeFill="background2"/>
            <w:vAlign w:val="center"/>
            <w:hideMark/>
          </w:tcPr>
          <w:p w:rsidR="001C5E7A" w:rsidRPr="00C23F3D" w:rsidRDefault="001C5E7A" w:rsidP="001C5E7A">
            <w:pPr>
              <w:pStyle w:val="00"/>
              <w:shd w:val="clear" w:color="auto" w:fill="E7E6E6" w:themeFill="background2"/>
              <w:jc w:val="center"/>
            </w:pPr>
            <w:r w:rsidRPr="00C23F3D">
              <w:t>1.1</w:t>
            </w:r>
          </w:p>
        </w:tc>
        <w:tc>
          <w:tcPr>
            <w:tcW w:w="774"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 xml:space="preserve">Não cumprimento da legislação trabalhista pelos </w:t>
            </w:r>
            <w:r w:rsidRPr="00C23F3D">
              <w:lastRenderedPageBreak/>
              <w:t>terceiros subcontratados</w:t>
            </w:r>
          </w:p>
        </w:tc>
        <w:tc>
          <w:tcPr>
            <w:tcW w:w="1146" w:type="pct"/>
            <w:shd w:val="clear" w:color="auto" w:fill="E7E6E6" w:themeFill="background2"/>
            <w:vAlign w:val="center"/>
            <w:hideMark/>
          </w:tcPr>
          <w:p w:rsidR="001C5E7A" w:rsidRPr="00C23F3D" w:rsidRDefault="001C5E7A" w:rsidP="001C5E7A">
            <w:pPr>
              <w:pStyle w:val="00"/>
              <w:shd w:val="clear" w:color="auto" w:fill="E7E6E6" w:themeFill="background2"/>
              <w:jc w:val="center"/>
            </w:pPr>
            <w:r w:rsidRPr="00C23F3D">
              <w:lastRenderedPageBreak/>
              <w:t>-</w:t>
            </w:r>
          </w:p>
        </w:tc>
        <w:tc>
          <w:tcPr>
            <w:tcW w:w="446"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Privado</w:t>
            </w:r>
          </w:p>
        </w:tc>
        <w:tc>
          <w:tcPr>
            <w:tcW w:w="2455" w:type="pct"/>
            <w:shd w:val="clear" w:color="auto" w:fill="E7E6E6" w:themeFill="background2"/>
            <w:vAlign w:val="center"/>
            <w:hideMark/>
          </w:tcPr>
          <w:p w:rsidR="001C5E7A" w:rsidRPr="00C23F3D" w:rsidRDefault="001C5E7A" w:rsidP="001C5E7A">
            <w:pPr>
              <w:pStyle w:val="00"/>
              <w:shd w:val="clear" w:color="auto" w:fill="E7E6E6" w:themeFill="background2"/>
              <w:rPr>
                <w:lang w:val="pt-BR"/>
              </w:rPr>
            </w:pPr>
            <w:r w:rsidRPr="00C23F3D">
              <w:t>Estabelecer procedimento de verificação constante das obrigações trabalhistas, previamente às faturas emitidas</w:t>
            </w:r>
            <w:r w:rsidRPr="00C23F3D">
              <w:rPr>
                <w:lang w:val="pt-BR"/>
              </w:rPr>
              <w:t>.</w:t>
            </w:r>
          </w:p>
        </w:tc>
      </w:tr>
      <w:tr w:rsidR="001C5E7A" w:rsidRPr="00C23F3D" w:rsidTr="0027687B">
        <w:trPr>
          <w:trHeight w:val="20"/>
          <w:jc w:val="center"/>
        </w:trPr>
        <w:tc>
          <w:tcPr>
            <w:tcW w:w="179" w:type="pct"/>
            <w:shd w:val="clear" w:color="auto" w:fill="E7E6E6" w:themeFill="background2"/>
            <w:vAlign w:val="center"/>
            <w:hideMark/>
          </w:tcPr>
          <w:p w:rsidR="001C5E7A" w:rsidRPr="00C23F3D" w:rsidRDefault="001C5E7A" w:rsidP="001C5E7A">
            <w:pPr>
              <w:pStyle w:val="00"/>
              <w:shd w:val="clear" w:color="auto" w:fill="E7E6E6" w:themeFill="background2"/>
              <w:jc w:val="center"/>
            </w:pPr>
            <w:r w:rsidRPr="00C23F3D">
              <w:lastRenderedPageBreak/>
              <w:t>2</w:t>
            </w:r>
          </w:p>
        </w:tc>
        <w:tc>
          <w:tcPr>
            <w:tcW w:w="774"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Não cumprimento da legislação consumerista/direitos dos usuários do serviço público</w:t>
            </w:r>
          </w:p>
        </w:tc>
        <w:tc>
          <w:tcPr>
            <w:tcW w:w="1146" w:type="pct"/>
            <w:shd w:val="clear" w:color="auto" w:fill="E7E6E6" w:themeFill="background2"/>
            <w:noWrap/>
            <w:vAlign w:val="center"/>
            <w:hideMark/>
          </w:tcPr>
          <w:p w:rsidR="001C5E7A" w:rsidRPr="00C23F3D" w:rsidRDefault="001C5E7A" w:rsidP="001C5E7A">
            <w:pPr>
              <w:pStyle w:val="00"/>
              <w:shd w:val="clear" w:color="auto" w:fill="E7E6E6" w:themeFill="background2"/>
              <w:jc w:val="center"/>
            </w:pPr>
            <w:r w:rsidRPr="00C23F3D">
              <w:t>-</w:t>
            </w:r>
          </w:p>
        </w:tc>
        <w:tc>
          <w:tcPr>
            <w:tcW w:w="446"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Privado</w:t>
            </w:r>
          </w:p>
        </w:tc>
        <w:tc>
          <w:tcPr>
            <w:tcW w:w="2455" w:type="pct"/>
            <w:shd w:val="clear" w:color="auto" w:fill="E7E6E6" w:themeFill="background2"/>
            <w:vAlign w:val="center"/>
            <w:hideMark/>
          </w:tcPr>
          <w:p w:rsidR="001C5E7A" w:rsidRPr="00C23F3D" w:rsidRDefault="001C5E7A" w:rsidP="001C5E7A">
            <w:pPr>
              <w:pStyle w:val="00"/>
              <w:shd w:val="clear" w:color="auto" w:fill="E7E6E6" w:themeFill="background2"/>
              <w:rPr>
                <w:lang w:val="pt-BR"/>
              </w:rPr>
            </w:pPr>
            <w:r w:rsidRPr="00C23F3D">
              <w:t>Cláusula de ouvidoria e de S.A.C. (com previsão desses órgãos já no estatuto social da CONCESSIONÁRIA)</w:t>
            </w:r>
            <w:r w:rsidRPr="00C23F3D">
              <w:rPr>
                <w:lang w:val="pt-BR"/>
              </w:rPr>
              <w:t>.</w:t>
            </w:r>
          </w:p>
        </w:tc>
      </w:tr>
      <w:tr w:rsidR="001C5E7A" w:rsidRPr="00C23F3D" w:rsidTr="0027687B">
        <w:trPr>
          <w:trHeight w:val="20"/>
          <w:jc w:val="center"/>
        </w:trPr>
        <w:tc>
          <w:tcPr>
            <w:tcW w:w="179" w:type="pct"/>
            <w:shd w:val="clear" w:color="auto" w:fill="E7E6E6" w:themeFill="background2"/>
            <w:vAlign w:val="center"/>
            <w:hideMark/>
          </w:tcPr>
          <w:p w:rsidR="001C5E7A" w:rsidRPr="00C23F3D" w:rsidRDefault="001C5E7A" w:rsidP="001C5E7A">
            <w:pPr>
              <w:pStyle w:val="00"/>
              <w:shd w:val="clear" w:color="auto" w:fill="E7E6E6" w:themeFill="background2"/>
              <w:jc w:val="center"/>
            </w:pPr>
            <w:r w:rsidRPr="00C23F3D">
              <w:t>3</w:t>
            </w:r>
          </w:p>
        </w:tc>
        <w:tc>
          <w:tcPr>
            <w:tcW w:w="774"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Ações judiciais e/ou de órgãos de controle que impeçam ou suspendam a execução do contrato</w:t>
            </w:r>
          </w:p>
        </w:tc>
        <w:tc>
          <w:tcPr>
            <w:tcW w:w="1146" w:type="pct"/>
            <w:shd w:val="clear" w:color="auto" w:fill="E7E6E6" w:themeFill="background2"/>
            <w:noWrap/>
            <w:vAlign w:val="center"/>
            <w:hideMark/>
          </w:tcPr>
          <w:p w:rsidR="001C5E7A" w:rsidRPr="00C23F3D" w:rsidRDefault="001C5E7A" w:rsidP="001C5E7A">
            <w:pPr>
              <w:pStyle w:val="00"/>
              <w:shd w:val="clear" w:color="auto" w:fill="E7E6E6" w:themeFill="background2"/>
            </w:pPr>
          </w:p>
        </w:tc>
        <w:tc>
          <w:tcPr>
            <w:tcW w:w="446"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Compartilhado</w:t>
            </w:r>
          </w:p>
        </w:tc>
        <w:tc>
          <w:tcPr>
            <w:tcW w:w="2455" w:type="pct"/>
            <w:shd w:val="clear" w:color="auto" w:fill="E7E6E6" w:themeFill="background2"/>
            <w:vAlign w:val="center"/>
            <w:hideMark/>
          </w:tcPr>
          <w:p w:rsidR="001C5E7A" w:rsidRDefault="001C5E7A" w:rsidP="001C5E7A">
            <w:pPr>
              <w:pStyle w:val="00"/>
              <w:shd w:val="clear" w:color="auto" w:fill="E7E6E6" w:themeFill="background2"/>
              <w:rPr>
                <w:lang w:val="pt-BR"/>
              </w:rPr>
            </w:pPr>
            <w:r w:rsidRPr="00C23F3D">
              <w:t>Cláusula prevendo que eventuais interrupções por fatores alheiros à conduta da Concessionária são alocados ao PODER CONCEDENTE, resultando em revisão contratual com reequilíbrio do contrato, se o caso</w:t>
            </w:r>
            <w:r w:rsidRPr="00C23F3D">
              <w:rPr>
                <w:lang w:val="pt-BR"/>
              </w:rPr>
              <w:t>;</w:t>
            </w:r>
          </w:p>
          <w:p w:rsidR="001C5E7A" w:rsidRPr="00C23F3D" w:rsidRDefault="001C5E7A" w:rsidP="001C5E7A">
            <w:pPr>
              <w:pStyle w:val="00"/>
              <w:shd w:val="clear" w:color="auto" w:fill="E7E6E6" w:themeFill="background2"/>
              <w:rPr>
                <w:lang w:val="pt-BR"/>
              </w:rPr>
            </w:pPr>
            <w:r w:rsidRPr="00C23F3D">
              <w:t>Na hipótese de conduta compartilhada, o risco deve ser também compartilhado, prevendo a revisão do contrato, sem penalidade à CONCESSIONÁRIA e eventual readequação dos prazos</w:t>
            </w:r>
            <w:r w:rsidRPr="00C23F3D">
              <w:rPr>
                <w:lang w:val="pt-BR"/>
              </w:rPr>
              <w:t>;</w:t>
            </w:r>
            <w:r w:rsidRPr="00C23F3D">
              <w:br/>
              <w:t>Se resultante de conduta exclusiva da CONCESSIONÁRIA, ela assume os riscos de acordo com o rito contratual</w:t>
            </w:r>
            <w:r w:rsidRPr="00C23F3D">
              <w:rPr>
                <w:lang w:val="pt-BR"/>
              </w:rPr>
              <w:t>.</w:t>
            </w:r>
          </w:p>
        </w:tc>
      </w:tr>
      <w:tr w:rsidR="001C5E7A" w:rsidRPr="00C23F3D" w:rsidTr="0027687B">
        <w:trPr>
          <w:trHeight w:val="20"/>
          <w:jc w:val="center"/>
        </w:trPr>
        <w:tc>
          <w:tcPr>
            <w:tcW w:w="179" w:type="pct"/>
            <w:shd w:val="clear" w:color="auto" w:fill="E7E6E6" w:themeFill="background2"/>
            <w:vAlign w:val="center"/>
            <w:hideMark/>
          </w:tcPr>
          <w:p w:rsidR="001C5E7A" w:rsidRPr="00C23F3D" w:rsidRDefault="001C5E7A" w:rsidP="001C5E7A">
            <w:pPr>
              <w:pStyle w:val="00"/>
              <w:shd w:val="clear" w:color="auto" w:fill="E7E6E6" w:themeFill="background2"/>
              <w:jc w:val="center"/>
            </w:pPr>
            <w:r w:rsidRPr="00C23F3D">
              <w:t>4</w:t>
            </w:r>
          </w:p>
        </w:tc>
        <w:tc>
          <w:tcPr>
            <w:tcW w:w="774"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Fato do Príncipe</w:t>
            </w:r>
          </w:p>
        </w:tc>
        <w:tc>
          <w:tcPr>
            <w:tcW w:w="1146"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Alterações no ambiente institucional (</w:t>
            </w:r>
            <w:r w:rsidRPr="00C23F3D">
              <w:rPr>
                <w:lang w:val="pt-BR"/>
              </w:rPr>
              <w:t>por exemplo:</w:t>
            </w:r>
            <w:r w:rsidRPr="00C23F3D">
              <w:t xml:space="preserve"> normas, entendimentos administrativos, criação e extinção de tributos) de qualquer esfera governamental que afetam a execução do contrato</w:t>
            </w:r>
          </w:p>
        </w:tc>
        <w:tc>
          <w:tcPr>
            <w:tcW w:w="446"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Público</w:t>
            </w:r>
          </w:p>
        </w:tc>
        <w:tc>
          <w:tcPr>
            <w:tcW w:w="2455" w:type="pct"/>
            <w:shd w:val="clear" w:color="auto" w:fill="E7E6E6" w:themeFill="background2"/>
            <w:vAlign w:val="center"/>
            <w:hideMark/>
          </w:tcPr>
          <w:p w:rsidR="001C5E7A" w:rsidRPr="00C23F3D" w:rsidRDefault="001C5E7A" w:rsidP="001C5E7A">
            <w:pPr>
              <w:pStyle w:val="00"/>
              <w:shd w:val="clear" w:color="auto" w:fill="E7E6E6" w:themeFill="background2"/>
              <w:rPr>
                <w:lang w:val="pt-BR"/>
              </w:rPr>
            </w:pPr>
            <w:r w:rsidRPr="00C23F3D">
              <w:t>Cláusula de reequilíbrio econômico-financeiro, prorrogação do prazo de construção, readequação do cronograma físico-financeiro e não penalização da CONCESSIONÁRIA</w:t>
            </w:r>
            <w:r w:rsidRPr="00C23F3D">
              <w:rPr>
                <w:lang w:val="pt-BR"/>
              </w:rPr>
              <w:t>.</w:t>
            </w:r>
          </w:p>
        </w:tc>
      </w:tr>
      <w:tr w:rsidR="001C5E7A" w:rsidRPr="00C23F3D" w:rsidTr="0027687B">
        <w:trPr>
          <w:trHeight w:val="20"/>
          <w:jc w:val="center"/>
        </w:trPr>
        <w:tc>
          <w:tcPr>
            <w:tcW w:w="179" w:type="pct"/>
            <w:shd w:val="clear" w:color="auto" w:fill="E7E6E6" w:themeFill="background2"/>
            <w:vAlign w:val="center"/>
            <w:hideMark/>
          </w:tcPr>
          <w:p w:rsidR="001C5E7A" w:rsidRPr="00C23F3D" w:rsidRDefault="001C5E7A" w:rsidP="001C5E7A">
            <w:pPr>
              <w:pStyle w:val="00"/>
              <w:shd w:val="clear" w:color="auto" w:fill="E7E6E6" w:themeFill="background2"/>
              <w:jc w:val="center"/>
            </w:pPr>
            <w:r w:rsidRPr="00C23F3D">
              <w:t>5</w:t>
            </w:r>
          </w:p>
        </w:tc>
        <w:tc>
          <w:tcPr>
            <w:tcW w:w="774"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Mudança de legislação ou regulamentação aplicável aos contratos de</w:t>
            </w:r>
            <w:r>
              <w:rPr>
                <w:lang w:val="pt-BR"/>
              </w:rPr>
              <w:t xml:space="preserve"> concessão comum.</w:t>
            </w:r>
          </w:p>
        </w:tc>
        <w:tc>
          <w:tcPr>
            <w:tcW w:w="1146" w:type="pct"/>
            <w:shd w:val="clear" w:color="auto" w:fill="E7E6E6" w:themeFill="background2"/>
            <w:vAlign w:val="center"/>
            <w:hideMark/>
          </w:tcPr>
          <w:p w:rsidR="001C5E7A" w:rsidRPr="00C23F3D" w:rsidRDefault="001C5E7A" w:rsidP="00C22BE8">
            <w:pPr>
              <w:pStyle w:val="00"/>
              <w:shd w:val="clear" w:color="auto" w:fill="E7E6E6" w:themeFill="background2"/>
              <w:jc w:val="center"/>
            </w:pPr>
            <w:r w:rsidRPr="00C23F3D">
              <w:t>-</w:t>
            </w:r>
          </w:p>
        </w:tc>
        <w:tc>
          <w:tcPr>
            <w:tcW w:w="446" w:type="pct"/>
            <w:shd w:val="clear" w:color="auto" w:fill="E7E6E6" w:themeFill="background2"/>
            <w:vAlign w:val="center"/>
            <w:hideMark/>
          </w:tcPr>
          <w:p w:rsidR="001C5E7A" w:rsidRPr="00C23F3D" w:rsidRDefault="001C5E7A" w:rsidP="001C5E7A">
            <w:pPr>
              <w:pStyle w:val="00"/>
              <w:shd w:val="clear" w:color="auto" w:fill="E7E6E6" w:themeFill="background2"/>
            </w:pPr>
            <w:r w:rsidRPr="00C23F3D">
              <w:t>Público</w:t>
            </w:r>
          </w:p>
        </w:tc>
        <w:tc>
          <w:tcPr>
            <w:tcW w:w="2455" w:type="pct"/>
            <w:shd w:val="clear" w:color="auto" w:fill="E7E6E6" w:themeFill="background2"/>
            <w:vAlign w:val="center"/>
            <w:hideMark/>
          </w:tcPr>
          <w:p w:rsidR="001C5E7A" w:rsidRPr="00C23F3D" w:rsidRDefault="001C5E7A" w:rsidP="001C5E7A">
            <w:pPr>
              <w:pStyle w:val="00"/>
              <w:shd w:val="clear" w:color="auto" w:fill="E7E6E6" w:themeFill="background2"/>
              <w:rPr>
                <w:lang w:val="pt-BR"/>
              </w:rPr>
            </w:pPr>
            <w:r w:rsidRPr="00C23F3D">
              <w:t>Cláusula de reequilíbrio econômico-financeiro, prorrogação do prazo de construção, readequação do cronograma físico-financeiro e não penalização da CONCESSIONÁRIA</w:t>
            </w:r>
            <w:r w:rsidRPr="00C23F3D">
              <w:rPr>
                <w:lang w:val="pt-BR"/>
              </w:rPr>
              <w:t>.</w:t>
            </w:r>
          </w:p>
        </w:tc>
      </w:tr>
    </w:tbl>
    <w:p w:rsidR="00C94F75" w:rsidRPr="00AB2BB5" w:rsidRDefault="00C94F75" w:rsidP="00A5708B">
      <w:pPr>
        <w:pStyle w:val="00"/>
      </w:pPr>
    </w:p>
    <w:sectPr w:rsidR="00C94F75" w:rsidRPr="00AB2BB5" w:rsidSect="00A5708B">
      <w:headerReference w:type="default" r:id="rId11"/>
      <w:pgSz w:w="23814" w:h="16839" w:orient="landscape" w:code="8"/>
      <w:pgMar w:top="2268" w:right="1134" w:bottom="2268" w:left="3402" w:header="284" w:footer="41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921" w:rsidRDefault="00057921" w:rsidP="00C94F75">
      <w:r>
        <w:separator/>
      </w:r>
    </w:p>
  </w:endnote>
  <w:endnote w:type="continuationSeparator" w:id="0">
    <w:p w:rsidR="00057921" w:rsidRDefault="00057921" w:rsidP="00C9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mercialPi BT">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A1" w:rsidRDefault="004A03A1">
    <w:pPr>
      <w:pStyle w:val="Rodap"/>
      <w:jc w:val="right"/>
    </w:pPr>
  </w:p>
  <w:p w:rsidR="004A03A1" w:rsidRDefault="004A03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921" w:rsidRDefault="00057921" w:rsidP="00C94F75">
      <w:r>
        <w:separator/>
      </w:r>
    </w:p>
  </w:footnote>
  <w:footnote w:type="continuationSeparator" w:id="0">
    <w:p w:rsidR="00057921" w:rsidRDefault="00057921" w:rsidP="00C94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A1" w:rsidRDefault="004A03A1" w:rsidP="00AA5140">
    <w:pPr>
      <w:pStyle w:val="Cabealho"/>
      <w:tabs>
        <w:tab w:val="left" w:pos="6946"/>
      </w:tabs>
      <w:jc w:val="center"/>
    </w:pPr>
  </w:p>
  <w:p w:rsidR="004A03A1" w:rsidRDefault="0062577D" w:rsidP="00AA5140">
    <w:pPr>
      <w:pStyle w:val="Cabealho"/>
      <w:tabs>
        <w:tab w:val="left" w:pos="6946"/>
      </w:tabs>
      <w:jc w:val="center"/>
    </w:pPr>
    <w:r>
      <w:rPr>
        <w:lang w:val="pt-BR"/>
      </w:rPr>
      <w:drawing>
        <wp:anchor distT="0" distB="0" distL="114300" distR="114300" simplePos="0" relativeHeight="251657216" behindDoc="0" locked="0" layoutInCell="1" allowOverlap="1" wp14:anchorId="4902906F" wp14:editId="026BE0EC">
          <wp:simplePos x="0" y="0"/>
          <wp:positionH relativeFrom="margin">
            <wp:posOffset>1473958</wp:posOffset>
          </wp:positionH>
          <wp:positionV relativeFrom="paragraph">
            <wp:posOffset>8937</wp:posOffset>
          </wp:positionV>
          <wp:extent cx="1699404" cy="1080000"/>
          <wp:effectExtent l="0" t="0" r="0" b="6350"/>
          <wp:wrapNone/>
          <wp:docPr id="7" name="Imagem 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404"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3A1" w:rsidRDefault="004A03A1" w:rsidP="0062577D">
    <w:pPr>
      <w:pStyle w:val="Cabealho"/>
      <w:tabs>
        <w:tab w:val="left" w:pos="6946"/>
      </w:tabs>
      <w:ind w:left="-709"/>
      <w:jc w:val="center"/>
    </w:pPr>
  </w:p>
  <w:p w:rsidR="004A03A1" w:rsidRDefault="004A03A1" w:rsidP="00AA5140">
    <w:pPr>
      <w:pStyle w:val="Cabealho"/>
      <w:tabs>
        <w:tab w:val="left" w:pos="6946"/>
      </w:tabs>
      <w:jc w:val="center"/>
    </w:pPr>
  </w:p>
  <w:p w:rsidR="004A03A1" w:rsidRPr="00AA5140" w:rsidRDefault="004A03A1">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A1" w:rsidRDefault="004A03A1">
    <w:pPr>
      <w:pStyle w:val="Cabealho"/>
    </w:pPr>
  </w:p>
  <w:p w:rsidR="004A03A1" w:rsidRDefault="004A03A1" w:rsidP="008908F9">
    <w:pPr>
      <w:pStyle w:val="Cabealho"/>
      <w:ind w:right="-284"/>
    </w:pPr>
    <w:r>
      <w:rPr>
        <w:lang w:val="pt-BR"/>
      </w:rPr>
      <w:drawing>
        <wp:anchor distT="0" distB="0" distL="114300" distR="114300" simplePos="0" relativeHeight="251700224" behindDoc="0" locked="0" layoutInCell="1" allowOverlap="1" wp14:anchorId="42C45571" wp14:editId="010E9EE1">
          <wp:simplePos x="0" y="0"/>
          <wp:positionH relativeFrom="column">
            <wp:posOffset>4424132</wp:posOffset>
          </wp:positionH>
          <wp:positionV relativeFrom="paragraph">
            <wp:posOffset>88265</wp:posOffset>
          </wp:positionV>
          <wp:extent cx="667385" cy="717550"/>
          <wp:effectExtent l="0" t="0" r="0" b="6350"/>
          <wp:wrapNone/>
          <wp:docPr id="3" name="Imagem 3"/>
          <wp:cNvGraphicFramePr/>
          <a:graphic xmlns:a="http://schemas.openxmlformats.org/drawingml/2006/main">
            <a:graphicData uri="http://schemas.openxmlformats.org/drawingml/2006/picture">
              <pic:pic xmlns:pic="http://schemas.openxmlformats.org/drawingml/2006/picture">
                <pic:nvPicPr>
                  <pic:cNvPr id="102" name="Imagem 102"/>
                  <pic:cNvPicPr/>
                </pic:nvPicPr>
                <pic:blipFill>
                  <a:blip r:embed="rId1">
                    <a:extLst>
                      <a:ext uri="{28A0092B-C50C-407E-A947-70E740481C1C}">
                        <a14:useLocalDpi xmlns:a14="http://schemas.microsoft.com/office/drawing/2010/main" val="0"/>
                      </a:ext>
                    </a:extLst>
                  </a:blip>
                  <a:stretch>
                    <a:fillRect/>
                  </a:stretch>
                </pic:blipFill>
                <pic:spPr>
                  <a:xfrm>
                    <a:off x="0" y="0"/>
                    <a:ext cx="667385" cy="717550"/>
                  </a:xfrm>
                  <a:prstGeom prst="rect">
                    <a:avLst/>
                  </a:prstGeom>
                </pic:spPr>
              </pic:pic>
            </a:graphicData>
          </a:graphic>
          <wp14:sizeRelH relativeFrom="page">
            <wp14:pctWidth>0</wp14:pctWidth>
          </wp14:sizeRelH>
          <wp14:sizeRelV relativeFrom="page">
            <wp14:pctHeight>0</wp14:pctHeight>
          </wp14:sizeRelV>
        </wp:anchor>
      </w:drawing>
    </w:r>
  </w:p>
  <w:p w:rsidR="004A03A1" w:rsidRDefault="004A03A1">
    <w:pPr>
      <w:pStyle w:val="Cabealho"/>
    </w:pPr>
  </w:p>
  <w:p w:rsidR="004A03A1" w:rsidRDefault="004A03A1">
    <w:pPr>
      <w:pStyle w:val="Cabealho"/>
    </w:pPr>
  </w:p>
  <w:p w:rsidR="004A03A1" w:rsidRDefault="004A03A1">
    <w:pPr>
      <w:pStyle w:val="Cabealho"/>
    </w:pPr>
  </w:p>
  <w:p w:rsidR="004A03A1" w:rsidRDefault="004A03A1">
    <w:pPr>
      <w:pStyle w:val="Cabealho"/>
    </w:pPr>
  </w:p>
  <w:p w:rsidR="004A03A1" w:rsidRDefault="004A03A1">
    <w:pPr>
      <w:pStyle w:val="Cabealho"/>
    </w:pPr>
  </w:p>
  <w:p w:rsidR="004A03A1" w:rsidRDefault="004A03A1" w:rsidP="008908F9">
    <w:pPr>
      <w:tabs>
        <w:tab w:val="center" w:pos="4513"/>
        <w:tab w:val="right" w:pos="9026"/>
      </w:tabs>
      <w:ind w:left="6096" w:hanging="284"/>
      <w:jc w:val="center"/>
      <w:rPr>
        <w:b/>
        <w:color w:val="385623" w:themeColor="accent6" w:themeShade="80"/>
        <w:sz w:val="16"/>
      </w:rPr>
    </w:pPr>
    <w:r w:rsidRPr="00B370A8">
      <w:rPr>
        <w:b/>
        <w:color w:val="385623" w:themeColor="accent6" w:themeShade="80"/>
        <w:sz w:val="16"/>
      </w:rPr>
      <w:t>Conselho Gestor do Programa Municipal de Parcerias Público-Privadas</w:t>
    </w:r>
  </w:p>
  <w:p w:rsidR="004A03A1" w:rsidRPr="008908F9" w:rsidRDefault="004A03A1">
    <w:pPr>
      <w:pStyle w:val="Cabealh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A1" w:rsidRDefault="004A03A1">
    <w:pPr>
      <w:pStyle w:val="Cabealho"/>
      <w:rPr>
        <w:lang w:val="pt-BR"/>
      </w:rPr>
    </w:pPr>
    <w:r>
      <w:rPr>
        <w:lang w:val="pt-BR"/>
      </w:rPr>
      <w:drawing>
        <wp:anchor distT="0" distB="0" distL="114300" distR="114300" simplePos="0" relativeHeight="251698176" behindDoc="0" locked="0" layoutInCell="1" allowOverlap="1" wp14:anchorId="0742F251" wp14:editId="2E56B72A">
          <wp:simplePos x="0" y="0"/>
          <wp:positionH relativeFrom="column">
            <wp:posOffset>7515316</wp:posOffset>
          </wp:positionH>
          <wp:positionV relativeFrom="paragraph">
            <wp:posOffset>-38933</wp:posOffset>
          </wp:positionV>
          <wp:extent cx="667385" cy="717550"/>
          <wp:effectExtent l="0" t="0" r="0" b="6350"/>
          <wp:wrapNone/>
          <wp:docPr id="40" name="Imagem 40"/>
          <wp:cNvGraphicFramePr/>
          <a:graphic xmlns:a="http://schemas.openxmlformats.org/drawingml/2006/main">
            <a:graphicData uri="http://schemas.openxmlformats.org/drawingml/2006/picture">
              <pic:pic xmlns:pic="http://schemas.openxmlformats.org/drawingml/2006/picture">
                <pic:nvPicPr>
                  <pic:cNvPr id="102" name="Imagem 102"/>
                  <pic:cNvPicPr/>
                </pic:nvPicPr>
                <pic:blipFill>
                  <a:blip r:embed="rId1">
                    <a:extLst>
                      <a:ext uri="{28A0092B-C50C-407E-A947-70E740481C1C}">
                        <a14:useLocalDpi xmlns:a14="http://schemas.microsoft.com/office/drawing/2010/main" val="0"/>
                      </a:ext>
                    </a:extLst>
                  </a:blip>
                  <a:stretch>
                    <a:fillRect/>
                  </a:stretch>
                </pic:blipFill>
                <pic:spPr>
                  <a:xfrm>
                    <a:off x="0" y="0"/>
                    <a:ext cx="667385" cy="717550"/>
                  </a:xfrm>
                  <a:prstGeom prst="rect">
                    <a:avLst/>
                  </a:prstGeom>
                </pic:spPr>
              </pic:pic>
            </a:graphicData>
          </a:graphic>
          <wp14:sizeRelH relativeFrom="page">
            <wp14:pctWidth>0</wp14:pctWidth>
          </wp14:sizeRelH>
          <wp14:sizeRelV relativeFrom="page">
            <wp14:pctHeight>0</wp14:pctHeight>
          </wp14:sizeRelV>
        </wp:anchor>
      </w:drawing>
    </w:r>
  </w:p>
  <w:p w:rsidR="004A03A1" w:rsidRDefault="004A03A1">
    <w:pPr>
      <w:pStyle w:val="Cabealho"/>
      <w:rPr>
        <w:lang w:val="pt-BR"/>
      </w:rPr>
    </w:pPr>
  </w:p>
  <w:p w:rsidR="004A03A1" w:rsidRDefault="004A03A1">
    <w:pPr>
      <w:pStyle w:val="Cabealho"/>
      <w:rPr>
        <w:lang w:val="pt-BR"/>
      </w:rPr>
    </w:pPr>
  </w:p>
  <w:p w:rsidR="004A03A1" w:rsidRDefault="004A03A1" w:rsidP="00717456">
    <w:pPr>
      <w:tabs>
        <w:tab w:val="center" w:pos="4513"/>
        <w:tab w:val="right" w:pos="9026"/>
      </w:tabs>
      <w:ind w:left="6946" w:right="-849"/>
      <w:jc w:val="center"/>
      <w:rPr>
        <w:b/>
        <w:color w:val="385623" w:themeColor="accent6" w:themeShade="80"/>
        <w:sz w:val="16"/>
      </w:rPr>
    </w:pPr>
  </w:p>
  <w:p w:rsidR="004A03A1" w:rsidRDefault="004A03A1" w:rsidP="00717456">
    <w:pPr>
      <w:tabs>
        <w:tab w:val="center" w:pos="4513"/>
        <w:tab w:val="right" w:pos="9026"/>
      </w:tabs>
      <w:ind w:left="6946" w:right="-849"/>
      <w:jc w:val="center"/>
      <w:rPr>
        <w:b/>
        <w:color w:val="385623" w:themeColor="accent6" w:themeShade="80"/>
        <w:sz w:val="16"/>
      </w:rPr>
    </w:pPr>
  </w:p>
  <w:p w:rsidR="004A03A1" w:rsidRDefault="004A03A1" w:rsidP="00717456">
    <w:pPr>
      <w:tabs>
        <w:tab w:val="center" w:pos="4513"/>
        <w:tab w:val="right" w:pos="9026"/>
      </w:tabs>
      <w:ind w:left="5954"/>
      <w:jc w:val="center"/>
      <w:rPr>
        <w:b/>
        <w:color w:val="385623" w:themeColor="accent6" w:themeShade="80"/>
        <w:sz w:val="16"/>
      </w:rPr>
    </w:pPr>
  </w:p>
  <w:p w:rsidR="004A03A1" w:rsidRDefault="004A03A1" w:rsidP="00717456">
    <w:pPr>
      <w:tabs>
        <w:tab w:val="center" w:pos="4513"/>
        <w:tab w:val="right" w:pos="9026"/>
      </w:tabs>
      <w:ind w:left="5954"/>
      <w:jc w:val="center"/>
      <w:rPr>
        <w:b/>
        <w:color w:val="385623" w:themeColor="accent6" w:themeShade="80"/>
        <w:sz w:val="16"/>
      </w:rPr>
    </w:pPr>
    <w:r w:rsidRPr="00B370A8">
      <w:rPr>
        <w:b/>
        <w:color w:val="385623" w:themeColor="accent6" w:themeShade="80"/>
        <w:sz w:val="16"/>
      </w:rPr>
      <w:t>Conselho Gestor do Programa Municipal de Parcerias Público-Privadas</w:t>
    </w:r>
  </w:p>
  <w:p w:rsidR="004A03A1" w:rsidRPr="00AA5140" w:rsidRDefault="004A03A1">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21335_"/>
      </v:shape>
    </w:pict>
  </w:numPicBullet>
  <w:numPicBullet w:numPicBulletId="1">
    <w:pict>
      <v:shape id="_x0000_i1027" type="#_x0000_t75" style="width:11.55pt;height:11.55pt" o:bullet="t">
        <v:imagedata r:id="rId2" o:title="BD15057_"/>
      </v:shape>
    </w:pict>
  </w:numPicBullet>
  <w:numPicBullet w:numPicBulletId="2">
    <w:pict>
      <v:shape id="_x0000_i1028" type="#_x0000_t75" style="width:8.85pt;height:8.85pt" o:bullet="t">
        <v:imagedata r:id="rId3" o:title="BD21376_"/>
      </v:shape>
    </w:pict>
  </w:numPicBullet>
  <w:abstractNum w:abstractNumId="0">
    <w:nsid w:val="02702EFC"/>
    <w:multiLevelType w:val="multilevel"/>
    <w:tmpl w:val="965483D4"/>
    <w:lvl w:ilvl="0">
      <w:start w:val="1"/>
      <w:numFmt w:val="bullet"/>
      <w:lvlText w:val=""/>
      <w:lvlJc w:val="left"/>
      <w:pPr>
        <w:tabs>
          <w:tab w:val="num" w:pos="587"/>
        </w:tabs>
        <w:ind w:left="511" w:hanging="284"/>
      </w:pPr>
      <w:rPr>
        <w:rFonts w:ascii="Symbol" w:hAnsi="Symbol" w:hint="default"/>
        <w:color w:val="auto"/>
        <w:sz w:val="22"/>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1">
    <w:nsid w:val="03946DDC"/>
    <w:multiLevelType w:val="hybridMultilevel"/>
    <w:tmpl w:val="A7A260E2"/>
    <w:lvl w:ilvl="0" w:tplc="8AD0F882">
      <w:start w:val="1"/>
      <w:numFmt w:val="bullet"/>
      <w:lvlText w:val=""/>
      <w:lvlPicBulletId w:val="2"/>
      <w:lvlJc w:val="left"/>
      <w:pPr>
        <w:tabs>
          <w:tab w:val="num" w:pos="250"/>
        </w:tabs>
        <w:ind w:left="230" w:hanging="340"/>
      </w:pPr>
      <w:rPr>
        <w:rFonts w:ascii="Symbol" w:hAnsi="Symbol" w:hint="default"/>
        <w:color w:val="auto"/>
        <w:sz w:val="22"/>
      </w:rPr>
    </w:lvl>
    <w:lvl w:ilvl="1" w:tplc="04160003" w:tentative="1">
      <w:start w:val="1"/>
      <w:numFmt w:val="bullet"/>
      <w:lvlText w:val="o"/>
      <w:lvlJc w:val="left"/>
      <w:pPr>
        <w:tabs>
          <w:tab w:val="num" w:pos="1330"/>
        </w:tabs>
        <w:ind w:left="1330" w:hanging="360"/>
      </w:pPr>
      <w:rPr>
        <w:rFonts w:ascii="Courier New" w:hAnsi="Courier New" w:hint="default"/>
      </w:rPr>
    </w:lvl>
    <w:lvl w:ilvl="2" w:tplc="04160005" w:tentative="1">
      <w:start w:val="1"/>
      <w:numFmt w:val="bullet"/>
      <w:lvlText w:val=""/>
      <w:lvlJc w:val="left"/>
      <w:pPr>
        <w:tabs>
          <w:tab w:val="num" w:pos="2050"/>
        </w:tabs>
        <w:ind w:left="2050" w:hanging="360"/>
      </w:pPr>
      <w:rPr>
        <w:rFonts w:ascii="Wingdings" w:hAnsi="Wingdings" w:hint="default"/>
      </w:rPr>
    </w:lvl>
    <w:lvl w:ilvl="3" w:tplc="04160001" w:tentative="1">
      <w:start w:val="1"/>
      <w:numFmt w:val="bullet"/>
      <w:lvlText w:val=""/>
      <w:lvlJc w:val="left"/>
      <w:pPr>
        <w:tabs>
          <w:tab w:val="num" w:pos="2770"/>
        </w:tabs>
        <w:ind w:left="2770" w:hanging="360"/>
      </w:pPr>
      <w:rPr>
        <w:rFonts w:ascii="Symbol" w:hAnsi="Symbol" w:hint="default"/>
      </w:rPr>
    </w:lvl>
    <w:lvl w:ilvl="4" w:tplc="04160003" w:tentative="1">
      <w:start w:val="1"/>
      <w:numFmt w:val="bullet"/>
      <w:lvlText w:val="o"/>
      <w:lvlJc w:val="left"/>
      <w:pPr>
        <w:tabs>
          <w:tab w:val="num" w:pos="3490"/>
        </w:tabs>
        <w:ind w:left="3490" w:hanging="360"/>
      </w:pPr>
      <w:rPr>
        <w:rFonts w:ascii="Courier New" w:hAnsi="Courier New" w:hint="default"/>
      </w:rPr>
    </w:lvl>
    <w:lvl w:ilvl="5" w:tplc="04160005" w:tentative="1">
      <w:start w:val="1"/>
      <w:numFmt w:val="bullet"/>
      <w:lvlText w:val=""/>
      <w:lvlJc w:val="left"/>
      <w:pPr>
        <w:tabs>
          <w:tab w:val="num" w:pos="4210"/>
        </w:tabs>
        <w:ind w:left="4210" w:hanging="360"/>
      </w:pPr>
      <w:rPr>
        <w:rFonts w:ascii="Wingdings" w:hAnsi="Wingdings" w:hint="default"/>
      </w:rPr>
    </w:lvl>
    <w:lvl w:ilvl="6" w:tplc="04160001" w:tentative="1">
      <w:start w:val="1"/>
      <w:numFmt w:val="bullet"/>
      <w:lvlText w:val=""/>
      <w:lvlJc w:val="left"/>
      <w:pPr>
        <w:tabs>
          <w:tab w:val="num" w:pos="4930"/>
        </w:tabs>
        <w:ind w:left="4930" w:hanging="360"/>
      </w:pPr>
      <w:rPr>
        <w:rFonts w:ascii="Symbol" w:hAnsi="Symbol" w:hint="default"/>
      </w:rPr>
    </w:lvl>
    <w:lvl w:ilvl="7" w:tplc="04160003" w:tentative="1">
      <w:start w:val="1"/>
      <w:numFmt w:val="bullet"/>
      <w:lvlText w:val="o"/>
      <w:lvlJc w:val="left"/>
      <w:pPr>
        <w:tabs>
          <w:tab w:val="num" w:pos="5650"/>
        </w:tabs>
        <w:ind w:left="5650" w:hanging="360"/>
      </w:pPr>
      <w:rPr>
        <w:rFonts w:ascii="Courier New" w:hAnsi="Courier New" w:hint="default"/>
      </w:rPr>
    </w:lvl>
    <w:lvl w:ilvl="8" w:tplc="04160005" w:tentative="1">
      <w:start w:val="1"/>
      <w:numFmt w:val="bullet"/>
      <w:lvlText w:val=""/>
      <w:lvlJc w:val="left"/>
      <w:pPr>
        <w:tabs>
          <w:tab w:val="num" w:pos="6370"/>
        </w:tabs>
        <w:ind w:left="6370" w:hanging="360"/>
      </w:pPr>
      <w:rPr>
        <w:rFonts w:ascii="Wingdings" w:hAnsi="Wingdings" w:hint="default"/>
      </w:rPr>
    </w:lvl>
  </w:abstractNum>
  <w:abstractNum w:abstractNumId="2">
    <w:nsid w:val="0A3F3D6F"/>
    <w:multiLevelType w:val="hybridMultilevel"/>
    <w:tmpl w:val="2A263C32"/>
    <w:lvl w:ilvl="0" w:tplc="0686B338">
      <w:start w:val="1"/>
      <w:numFmt w:val="lowerRoman"/>
      <w:lvlText w:val="(%1)"/>
      <w:lvlJc w:val="left"/>
      <w:pPr>
        <w:tabs>
          <w:tab w:val="num" w:pos="360"/>
        </w:tabs>
        <w:ind w:left="360" w:hanging="360"/>
      </w:pPr>
      <w:rPr>
        <w:rFonts w:hint="default"/>
        <w:b/>
        <w:i w:val="0"/>
        <w:color w:val="auto"/>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AA8038A"/>
    <w:multiLevelType w:val="hybridMultilevel"/>
    <w:tmpl w:val="CDA0F5B6"/>
    <w:lvl w:ilvl="0" w:tplc="95845BE8">
      <w:start w:val="1"/>
      <w:numFmt w:val="bullet"/>
      <w:lvlText w:val=""/>
      <w:lvlJc w:val="left"/>
      <w:pPr>
        <w:tabs>
          <w:tab w:val="num" w:pos="1069"/>
        </w:tabs>
        <w:ind w:left="1069" w:hanging="360"/>
      </w:pPr>
      <w:rPr>
        <w:rFonts w:ascii="Wingdings" w:hAnsi="Wingdings" w:hint="default"/>
        <w:color w:val="808080"/>
        <w:sz w:val="22"/>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
    <w:nsid w:val="0D8E2D69"/>
    <w:multiLevelType w:val="hybridMultilevel"/>
    <w:tmpl w:val="6ABC2236"/>
    <w:lvl w:ilvl="0" w:tplc="C9C41750">
      <w:start w:val="1"/>
      <w:numFmt w:val="bullet"/>
      <w:lvlText w:val=""/>
      <w:lvlJc w:val="left"/>
      <w:pPr>
        <w:tabs>
          <w:tab w:val="num" w:pos="587"/>
        </w:tabs>
        <w:ind w:left="511" w:hanging="284"/>
      </w:pPr>
      <w:rPr>
        <w:rFonts w:ascii="Symbol" w:hAnsi="Symbol" w:hint="default"/>
        <w:color w:val="auto"/>
        <w:sz w:val="22"/>
      </w:rPr>
    </w:lvl>
    <w:lvl w:ilvl="1" w:tplc="04160003" w:tentative="1">
      <w:start w:val="1"/>
      <w:numFmt w:val="bullet"/>
      <w:lvlText w:val="o"/>
      <w:lvlJc w:val="left"/>
      <w:pPr>
        <w:tabs>
          <w:tab w:val="num" w:pos="1667"/>
        </w:tabs>
        <w:ind w:left="1667" w:hanging="360"/>
      </w:pPr>
      <w:rPr>
        <w:rFonts w:ascii="Courier New" w:hAnsi="Courier New" w:hint="default"/>
      </w:rPr>
    </w:lvl>
    <w:lvl w:ilvl="2" w:tplc="04160005" w:tentative="1">
      <w:start w:val="1"/>
      <w:numFmt w:val="bullet"/>
      <w:lvlText w:val=""/>
      <w:lvlJc w:val="left"/>
      <w:pPr>
        <w:tabs>
          <w:tab w:val="num" w:pos="2387"/>
        </w:tabs>
        <w:ind w:left="2387" w:hanging="360"/>
      </w:pPr>
      <w:rPr>
        <w:rFonts w:ascii="Wingdings" w:hAnsi="Wingdings" w:hint="default"/>
      </w:rPr>
    </w:lvl>
    <w:lvl w:ilvl="3" w:tplc="04160001" w:tentative="1">
      <w:start w:val="1"/>
      <w:numFmt w:val="bullet"/>
      <w:lvlText w:val=""/>
      <w:lvlJc w:val="left"/>
      <w:pPr>
        <w:tabs>
          <w:tab w:val="num" w:pos="3107"/>
        </w:tabs>
        <w:ind w:left="3107" w:hanging="360"/>
      </w:pPr>
      <w:rPr>
        <w:rFonts w:ascii="Symbol" w:hAnsi="Symbol" w:hint="default"/>
      </w:rPr>
    </w:lvl>
    <w:lvl w:ilvl="4" w:tplc="04160003" w:tentative="1">
      <w:start w:val="1"/>
      <w:numFmt w:val="bullet"/>
      <w:lvlText w:val="o"/>
      <w:lvlJc w:val="left"/>
      <w:pPr>
        <w:tabs>
          <w:tab w:val="num" w:pos="3827"/>
        </w:tabs>
        <w:ind w:left="3827" w:hanging="360"/>
      </w:pPr>
      <w:rPr>
        <w:rFonts w:ascii="Courier New" w:hAnsi="Courier New" w:hint="default"/>
      </w:rPr>
    </w:lvl>
    <w:lvl w:ilvl="5" w:tplc="04160005" w:tentative="1">
      <w:start w:val="1"/>
      <w:numFmt w:val="bullet"/>
      <w:lvlText w:val=""/>
      <w:lvlJc w:val="left"/>
      <w:pPr>
        <w:tabs>
          <w:tab w:val="num" w:pos="4547"/>
        </w:tabs>
        <w:ind w:left="4547" w:hanging="360"/>
      </w:pPr>
      <w:rPr>
        <w:rFonts w:ascii="Wingdings" w:hAnsi="Wingdings" w:hint="default"/>
      </w:rPr>
    </w:lvl>
    <w:lvl w:ilvl="6" w:tplc="04160001" w:tentative="1">
      <w:start w:val="1"/>
      <w:numFmt w:val="bullet"/>
      <w:lvlText w:val=""/>
      <w:lvlJc w:val="left"/>
      <w:pPr>
        <w:tabs>
          <w:tab w:val="num" w:pos="5267"/>
        </w:tabs>
        <w:ind w:left="5267" w:hanging="360"/>
      </w:pPr>
      <w:rPr>
        <w:rFonts w:ascii="Symbol" w:hAnsi="Symbol" w:hint="default"/>
      </w:rPr>
    </w:lvl>
    <w:lvl w:ilvl="7" w:tplc="04160003" w:tentative="1">
      <w:start w:val="1"/>
      <w:numFmt w:val="bullet"/>
      <w:lvlText w:val="o"/>
      <w:lvlJc w:val="left"/>
      <w:pPr>
        <w:tabs>
          <w:tab w:val="num" w:pos="5987"/>
        </w:tabs>
        <w:ind w:left="5987" w:hanging="360"/>
      </w:pPr>
      <w:rPr>
        <w:rFonts w:ascii="Courier New" w:hAnsi="Courier New" w:hint="default"/>
      </w:rPr>
    </w:lvl>
    <w:lvl w:ilvl="8" w:tplc="04160005" w:tentative="1">
      <w:start w:val="1"/>
      <w:numFmt w:val="bullet"/>
      <w:lvlText w:val=""/>
      <w:lvlJc w:val="left"/>
      <w:pPr>
        <w:tabs>
          <w:tab w:val="num" w:pos="6707"/>
        </w:tabs>
        <w:ind w:left="6707" w:hanging="360"/>
      </w:pPr>
      <w:rPr>
        <w:rFonts w:ascii="Wingdings" w:hAnsi="Wingdings" w:hint="default"/>
      </w:rPr>
    </w:lvl>
  </w:abstractNum>
  <w:abstractNum w:abstractNumId="5">
    <w:nsid w:val="16BC67F5"/>
    <w:multiLevelType w:val="multilevel"/>
    <w:tmpl w:val="04F2121C"/>
    <w:lvl w:ilvl="0">
      <w:start w:val="1"/>
      <w:numFmt w:val="bullet"/>
      <w:lvlText w:val=""/>
      <w:lvlJc w:val="left"/>
      <w:pPr>
        <w:tabs>
          <w:tab w:val="num" w:pos="360"/>
        </w:tabs>
        <w:ind w:left="284" w:hanging="284"/>
      </w:pPr>
      <w:rPr>
        <w:rFonts w:ascii="Wingdings" w:hAnsi="Wingdings" w:hint="default"/>
        <w:color w:val="808080"/>
        <w:sz w:val="22"/>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6">
    <w:nsid w:val="170C4A81"/>
    <w:multiLevelType w:val="multilevel"/>
    <w:tmpl w:val="42FE9AE4"/>
    <w:lvl w:ilvl="0">
      <w:start w:val="1"/>
      <w:numFmt w:val="bullet"/>
      <w:lvlText w:val=""/>
      <w:lvlJc w:val="left"/>
      <w:pPr>
        <w:tabs>
          <w:tab w:val="num" w:pos="360"/>
        </w:tabs>
        <w:ind w:left="360" w:hanging="360"/>
      </w:pPr>
      <w:rPr>
        <w:rFonts w:ascii="Wingdings" w:hAnsi="Wingdings" w:hint="default"/>
        <w:b/>
        <w:i w:val="0"/>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BF7160D"/>
    <w:multiLevelType w:val="multilevel"/>
    <w:tmpl w:val="CBD68442"/>
    <w:lvl w:ilvl="0">
      <w:start w:val="1"/>
      <w:numFmt w:val="bullet"/>
      <w:lvlText w:val=""/>
      <w:lvlPicBulletId w:val="0"/>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FB3451"/>
    <w:multiLevelType w:val="hybridMultilevel"/>
    <w:tmpl w:val="68005D08"/>
    <w:lvl w:ilvl="0" w:tplc="04160005">
      <w:start w:val="1"/>
      <w:numFmt w:val="bullet"/>
      <w:lvlText w:val=""/>
      <w:lvlJc w:val="left"/>
      <w:pPr>
        <w:tabs>
          <w:tab w:val="num" w:pos="360"/>
        </w:tabs>
        <w:ind w:left="360" w:hanging="360"/>
      </w:pPr>
      <w:rPr>
        <w:rFonts w:ascii="Wingdings" w:hAnsi="Wingdings" w:hint="default"/>
        <w:b/>
        <w:i w:val="0"/>
        <w:color w:val="auto"/>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E4E3DE9"/>
    <w:multiLevelType w:val="hybridMultilevel"/>
    <w:tmpl w:val="A0F8E1E4"/>
    <w:lvl w:ilvl="0" w:tplc="70D2924E">
      <w:start w:val="1"/>
      <w:numFmt w:val="upperRoman"/>
      <w:lvlText w:val="%1 -"/>
      <w:lvlJc w:val="left"/>
      <w:pPr>
        <w:tabs>
          <w:tab w:val="num" w:pos="360"/>
        </w:tabs>
        <w:ind w:left="360" w:hanging="360"/>
      </w:pPr>
      <w:rPr>
        <w:rFonts w:hint="default"/>
        <w:b w:val="0"/>
        <w:i w:val="0"/>
        <w:color w:val="auto"/>
        <w:sz w:val="26"/>
        <w:szCs w:val="2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FC75900"/>
    <w:multiLevelType w:val="hybridMultilevel"/>
    <w:tmpl w:val="4824222A"/>
    <w:lvl w:ilvl="0" w:tplc="A98871EE">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0230987"/>
    <w:multiLevelType w:val="hybridMultilevel"/>
    <w:tmpl w:val="2200ADE8"/>
    <w:lvl w:ilvl="0" w:tplc="21BEED1E">
      <w:start w:val="1"/>
      <w:numFmt w:val="bullet"/>
      <w:lvlText w:val=""/>
      <w:lvlJc w:val="left"/>
      <w:pPr>
        <w:tabs>
          <w:tab w:val="num" w:pos="360"/>
        </w:tabs>
        <w:ind w:left="360" w:hanging="360"/>
      </w:pPr>
      <w:rPr>
        <w:rFonts w:ascii="Symbol" w:hAnsi="Symbol" w:hint="default"/>
        <w:b/>
        <w:i w:val="0"/>
        <w:color w:val="auto"/>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5654D4D"/>
    <w:multiLevelType w:val="hybridMultilevel"/>
    <w:tmpl w:val="4AE818C2"/>
    <w:lvl w:ilvl="0" w:tplc="431621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8F3DE6"/>
    <w:multiLevelType w:val="hybridMultilevel"/>
    <w:tmpl w:val="0B8AF2F0"/>
    <w:lvl w:ilvl="0" w:tplc="0D5AA7A8">
      <w:start w:val="1"/>
      <w:numFmt w:val="bullet"/>
      <w:lvlText w:val=""/>
      <w:lvlJc w:val="left"/>
      <w:pPr>
        <w:tabs>
          <w:tab w:val="num" w:pos="360"/>
        </w:tabs>
        <w:ind w:left="284" w:hanging="284"/>
      </w:pPr>
      <w:rPr>
        <w:rFonts w:ascii="Wingdings" w:hAnsi="Wingdings" w:hint="default"/>
        <w:color w:val="808080"/>
        <w:sz w:val="22"/>
      </w:rPr>
    </w:lvl>
    <w:lvl w:ilvl="1" w:tplc="04160003" w:tentative="1">
      <w:start w:val="1"/>
      <w:numFmt w:val="bullet"/>
      <w:lvlText w:val="o"/>
      <w:lvlJc w:val="left"/>
      <w:pPr>
        <w:tabs>
          <w:tab w:val="num" w:pos="1667"/>
        </w:tabs>
        <w:ind w:left="1667" w:hanging="360"/>
      </w:pPr>
      <w:rPr>
        <w:rFonts w:ascii="Courier New" w:hAnsi="Courier New" w:hint="default"/>
      </w:rPr>
    </w:lvl>
    <w:lvl w:ilvl="2" w:tplc="04160005" w:tentative="1">
      <w:start w:val="1"/>
      <w:numFmt w:val="bullet"/>
      <w:lvlText w:val=""/>
      <w:lvlJc w:val="left"/>
      <w:pPr>
        <w:tabs>
          <w:tab w:val="num" w:pos="2387"/>
        </w:tabs>
        <w:ind w:left="2387" w:hanging="360"/>
      </w:pPr>
      <w:rPr>
        <w:rFonts w:ascii="Wingdings" w:hAnsi="Wingdings" w:hint="default"/>
      </w:rPr>
    </w:lvl>
    <w:lvl w:ilvl="3" w:tplc="04160001" w:tentative="1">
      <w:start w:val="1"/>
      <w:numFmt w:val="bullet"/>
      <w:lvlText w:val=""/>
      <w:lvlJc w:val="left"/>
      <w:pPr>
        <w:tabs>
          <w:tab w:val="num" w:pos="3107"/>
        </w:tabs>
        <w:ind w:left="3107" w:hanging="360"/>
      </w:pPr>
      <w:rPr>
        <w:rFonts w:ascii="Symbol" w:hAnsi="Symbol" w:hint="default"/>
      </w:rPr>
    </w:lvl>
    <w:lvl w:ilvl="4" w:tplc="04160003" w:tentative="1">
      <w:start w:val="1"/>
      <w:numFmt w:val="bullet"/>
      <w:lvlText w:val="o"/>
      <w:lvlJc w:val="left"/>
      <w:pPr>
        <w:tabs>
          <w:tab w:val="num" w:pos="3827"/>
        </w:tabs>
        <w:ind w:left="3827" w:hanging="360"/>
      </w:pPr>
      <w:rPr>
        <w:rFonts w:ascii="Courier New" w:hAnsi="Courier New" w:hint="default"/>
      </w:rPr>
    </w:lvl>
    <w:lvl w:ilvl="5" w:tplc="04160005" w:tentative="1">
      <w:start w:val="1"/>
      <w:numFmt w:val="bullet"/>
      <w:lvlText w:val=""/>
      <w:lvlJc w:val="left"/>
      <w:pPr>
        <w:tabs>
          <w:tab w:val="num" w:pos="4547"/>
        </w:tabs>
        <w:ind w:left="4547" w:hanging="360"/>
      </w:pPr>
      <w:rPr>
        <w:rFonts w:ascii="Wingdings" w:hAnsi="Wingdings" w:hint="default"/>
      </w:rPr>
    </w:lvl>
    <w:lvl w:ilvl="6" w:tplc="04160001" w:tentative="1">
      <w:start w:val="1"/>
      <w:numFmt w:val="bullet"/>
      <w:lvlText w:val=""/>
      <w:lvlJc w:val="left"/>
      <w:pPr>
        <w:tabs>
          <w:tab w:val="num" w:pos="5267"/>
        </w:tabs>
        <w:ind w:left="5267" w:hanging="360"/>
      </w:pPr>
      <w:rPr>
        <w:rFonts w:ascii="Symbol" w:hAnsi="Symbol" w:hint="default"/>
      </w:rPr>
    </w:lvl>
    <w:lvl w:ilvl="7" w:tplc="04160003" w:tentative="1">
      <w:start w:val="1"/>
      <w:numFmt w:val="bullet"/>
      <w:lvlText w:val="o"/>
      <w:lvlJc w:val="left"/>
      <w:pPr>
        <w:tabs>
          <w:tab w:val="num" w:pos="5987"/>
        </w:tabs>
        <w:ind w:left="5987" w:hanging="360"/>
      </w:pPr>
      <w:rPr>
        <w:rFonts w:ascii="Courier New" w:hAnsi="Courier New" w:hint="default"/>
      </w:rPr>
    </w:lvl>
    <w:lvl w:ilvl="8" w:tplc="04160005" w:tentative="1">
      <w:start w:val="1"/>
      <w:numFmt w:val="bullet"/>
      <w:lvlText w:val=""/>
      <w:lvlJc w:val="left"/>
      <w:pPr>
        <w:tabs>
          <w:tab w:val="num" w:pos="6707"/>
        </w:tabs>
        <w:ind w:left="6707" w:hanging="360"/>
      </w:pPr>
      <w:rPr>
        <w:rFonts w:ascii="Wingdings" w:hAnsi="Wingdings" w:hint="default"/>
      </w:rPr>
    </w:lvl>
  </w:abstractNum>
  <w:abstractNum w:abstractNumId="14">
    <w:nsid w:val="2C1E39E3"/>
    <w:multiLevelType w:val="hybridMultilevel"/>
    <w:tmpl w:val="A156E3D8"/>
    <w:lvl w:ilvl="0" w:tplc="5DE69DF4">
      <w:start w:val="1"/>
      <w:numFmt w:val="bullet"/>
      <w:pStyle w:val="P2"/>
      <w:lvlText w:val=""/>
      <w:lvlJc w:val="left"/>
      <w:pPr>
        <w:tabs>
          <w:tab w:val="num" w:pos="360"/>
        </w:tabs>
        <w:ind w:left="360" w:hanging="360"/>
      </w:pPr>
      <w:rPr>
        <w:rFonts w:ascii="Wingdings" w:hAnsi="Wingdings" w:hint="default"/>
        <w:b/>
        <w:i w:val="0"/>
        <w:color w:val="auto"/>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D1E0756"/>
    <w:multiLevelType w:val="hybridMultilevel"/>
    <w:tmpl w:val="CFD25F62"/>
    <w:lvl w:ilvl="0" w:tplc="BCFCACDA">
      <w:start w:val="1"/>
      <w:numFmt w:val="bullet"/>
      <w:lvlText w:val=""/>
      <w:lvlJc w:val="left"/>
      <w:pPr>
        <w:tabs>
          <w:tab w:val="num" w:pos="360"/>
        </w:tabs>
        <w:ind w:left="360" w:hanging="360"/>
      </w:pPr>
      <w:rPr>
        <w:rFonts w:ascii="Wingdings" w:hAnsi="Wingdings" w:hint="default"/>
        <w:b/>
        <w:i w:val="0"/>
        <w:color w:val="auto"/>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F7A200B"/>
    <w:multiLevelType w:val="hybridMultilevel"/>
    <w:tmpl w:val="9A681484"/>
    <w:lvl w:ilvl="0" w:tplc="94260D8E">
      <w:start w:val="1"/>
      <w:numFmt w:val="bullet"/>
      <w:lvlText w:val=""/>
      <w:lvlJc w:val="left"/>
      <w:pPr>
        <w:tabs>
          <w:tab w:val="num" w:pos="250"/>
        </w:tabs>
        <w:ind w:left="250" w:hanging="360"/>
      </w:pPr>
      <w:rPr>
        <w:rFonts w:ascii="Wingdings" w:hAnsi="Wingdings" w:hint="default"/>
        <w:color w:val="808080"/>
        <w:sz w:val="22"/>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7">
    <w:nsid w:val="30805C56"/>
    <w:multiLevelType w:val="hybridMultilevel"/>
    <w:tmpl w:val="A0F8E1E4"/>
    <w:lvl w:ilvl="0" w:tplc="70D2924E">
      <w:start w:val="1"/>
      <w:numFmt w:val="upperRoman"/>
      <w:lvlText w:val="%1 -"/>
      <w:lvlJc w:val="left"/>
      <w:pPr>
        <w:tabs>
          <w:tab w:val="num" w:pos="360"/>
        </w:tabs>
        <w:ind w:left="360" w:hanging="360"/>
      </w:pPr>
      <w:rPr>
        <w:rFonts w:hint="default"/>
        <w:b w:val="0"/>
        <w:i w:val="0"/>
        <w:color w:val="auto"/>
        <w:sz w:val="26"/>
        <w:szCs w:val="2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13C7EAB"/>
    <w:multiLevelType w:val="hybridMultilevel"/>
    <w:tmpl w:val="77DCC7CC"/>
    <w:lvl w:ilvl="0" w:tplc="62501EE0">
      <w:start w:val="1"/>
      <w:numFmt w:val="bullet"/>
      <w:lvlText w:val=""/>
      <w:lvlPicBulletId w:val="0"/>
      <w:lvlJc w:val="left"/>
      <w:pPr>
        <w:tabs>
          <w:tab w:val="num" w:pos="360"/>
        </w:tabs>
        <w:ind w:left="360" w:hanging="360"/>
      </w:pPr>
      <w:rPr>
        <w:rFonts w:ascii="Symbol" w:hAnsi="Symbol" w:hint="default"/>
        <w:b/>
        <w:i w:val="0"/>
        <w:color w:val="auto"/>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FF305CA"/>
    <w:multiLevelType w:val="hybridMultilevel"/>
    <w:tmpl w:val="829031A6"/>
    <w:lvl w:ilvl="0" w:tplc="3E8292DA">
      <w:start w:val="1"/>
      <w:numFmt w:val="bullet"/>
      <w:lvlText w:val=""/>
      <w:lvlJc w:val="left"/>
      <w:pPr>
        <w:tabs>
          <w:tab w:val="num" w:pos="360"/>
        </w:tabs>
        <w:ind w:left="284" w:hanging="284"/>
      </w:pPr>
      <w:rPr>
        <w:rFonts w:ascii="Wingdings" w:hAnsi="Wingdings" w:hint="default"/>
        <w:color w:val="auto"/>
        <w:sz w:val="22"/>
      </w:rPr>
    </w:lvl>
    <w:lvl w:ilvl="1" w:tplc="04160003" w:tentative="1">
      <w:start w:val="1"/>
      <w:numFmt w:val="bullet"/>
      <w:lvlText w:val="o"/>
      <w:lvlJc w:val="left"/>
      <w:pPr>
        <w:tabs>
          <w:tab w:val="num" w:pos="1667"/>
        </w:tabs>
        <w:ind w:left="1667" w:hanging="360"/>
      </w:pPr>
      <w:rPr>
        <w:rFonts w:ascii="Courier New" w:hAnsi="Courier New" w:hint="default"/>
      </w:rPr>
    </w:lvl>
    <w:lvl w:ilvl="2" w:tplc="04160005" w:tentative="1">
      <w:start w:val="1"/>
      <w:numFmt w:val="bullet"/>
      <w:lvlText w:val=""/>
      <w:lvlJc w:val="left"/>
      <w:pPr>
        <w:tabs>
          <w:tab w:val="num" w:pos="2387"/>
        </w:tabs>
        <w:ind w:left="2387" w:hanging="360"/>
      </w:pPr>
      <w:rPr>
        <w:rFonts w:ascii="Wingdings" w:hAnsi="Wingdings" w:hint="default"/>
      </w:rPr>
    </w:lvl>
    <w:lvl w:ilvl="3" w:tplc="04160001" w:tentative="1">
      <w:start w:val="1"/>
      <w:numFmt w:val="bullet"/>
      <w:lvlText w:val=""/>
      <w:lvlJc w:val="left"/>
      <w:pPr>
        <w:tabs>
          <w:tab w:val="num" w:pos="3107"/>
        </w:tabs>
        <w:ind w:left="3107" w:hanging="360"/>
      </w:pPr>
      <w:rPr>
        <w:rFonts w:ascii="Symbol" w:hAnsi="Symbol" w:hint="default"/>
      </w:rPr>
    </w:lvl>
    <w:lvl w:ilvl="4" w:tplc="04160003" w:tentative="1">
      <w:start w:val="1"/>
      <w:numFmt w:val="bullet"/>
      <w:lvlText w:val="o"/>
      <w:lvlJc w:val="left"/>
      <w:pPr>
        <w:tabs>
          <w:tab w:val="num" w:pos="3827"/>
        </w:tabs>
        <w:ind w:left="3827" w:hanging="360"/>
      </w:pPr>
      <w:rPr>
        <w:rFonts w:ascii="Courier New" w:hAnsi="Courier New" w:hint="default"/>
      </w:rPr>
    </w:lvl>
    <w:lvl w:ilvl="5" w:tplc="04160005" w:tentative="1">
      <w:start w:val="1"/>
      <w:numFmt w:val="bullet"/>
      <w:lvlText w:val=""/>
      <w:lvlJc w:val="left"/>
      <w:pPr>
        <w:tabs>
          <w:tab w:val="num" w:pos="4547"/>
        </w:tabs>
        <w:ind w:left="4547" w:hanging="360"/>
      </w:pPr>
      <w:rPr>
        <w:rFonts w:ascii="Wingdings" w:hAnsi="Wingdings" w:hint="default"/>
      </w:rPr>
    </w:lvl>
    <w:lvl w:ilvl="6" w:tplc="04160001" w:tentative="1">
      <w:start w:val="1"/>
      <w:numFmt w:val="bullet"/>
      <w:lvlText w:val=""/>
      <w:lvlJc w:val="left"/>
      <w:pPr>
        <w:tabs>
          <w:tab w:val="num" w:pos="5267"/>
        </w:tabs>
        <w:ind w:left="5267" w:hanging="360"/>
      </w:pPr>
      <w:rPr>
        <w:rFonts w:ascii="Symbol" w:hAnsi="Symbol" w:hint="default"/>
      </w:rPr>
    </w:lvl>
    <w:lvl w:ilvl="7" w:tplc="04160003" w:tentative="1">
      <w:start w:val="1"/>
      <w:numFmt w:val="bullet"/>
      <w:lvlText w:val="o"/>
      <w:lvlJc w:val="left"/>
      <w:pPr>
        <w:tabs>
          <w:tab w:val="num" w:pos="5987"/>
        </w:tabs>
        <w:ind w:left="5987" w:hanging="360"/>
      </w:pPr>
      <w:rPr>
        <w:rFonts w:ascii="Courier New" w:hAnsi="Courier New" w:hint="default"/>
      </w:rPr>
    </w:lvl>
    <w:lvl w:ilvl="8" w:tplc="04160005" w:tentative="1">
      <w:start w:val="1"/>
      <w:numFmt w:val="bullet"/>
      <w:lvlText w:val=""/>
      <w:lvlJc w:val="left"/>
      <w:pPr>
        <w:tabs>
          <w:tab w:val="num" w:pos="6707"/>
        </w:tabs>
        <w:ind w:left="6707" w:hanging="360"/>
      </w:pPr>
      <w:rPr>
        <w:rFonts w:ascii="Wingdings" w:hAnsi="Wingdings" w:hint="default"/>
      </w:rPr>
    </w:lvl>
  </w:abstractNum>
  <w:abstractNum w:abstractNumId="20">
    <w:nsid w:val="403B4E31"/>
    <w:multiLevelType w:val="hybridMultilevel"/>
    <w:tmpl w:val="01FA2D60"/>
    <w:lvl w:ilvl="0" w:tplc="1DCC6BB0">
      <w:start w:val="1"/>
      <w:numFmt w:val="bullet"/>
      <w:lvlText w:val=""/>
      <w:lvlJc w:val="left"/>
      <w:pPr>
        <w:tabs>
          <w:tab w:val="num" w:pos="250"/>
        </w:tabs>
        <w:ind w:left="230" w:hanging="340"/>
      </w:pPr>
      <w:rPr>
        <w:rFonts w:ascii="Symbol" w:hAnsi="Symbol" w:hint="default"/>
        <w:color w:val="808080"/>
        <w:sz w:val="22"/>
      </w:rPr>
    </w:lvl>
    <w:lvl w:ilvl="1" w:tplc="04160003" w:tentative="1">
      <w:start w:val="1"/>
      <w:numFmt w:val="bullet"/>
      <w:lvlText w:val="o"/>
      <w:lvlJc w:val="left"/>
      <w:pPr>
        <w:tabs>
          <w:tab w:val="num" w:pos="1330"/>
        </w:tabs>
        <w:ind w:left="1330" w:hanging="360"/>
      </w:pPr>
      <w:rPr>
        <w:rFonts w:ascii="Courier New" w:hAnsi="Courier New" w:hint="default"/>
      </w:rPr>
    </w:lvl>
    <w:lvl w:ilvl="2" w:tplc="04160005" w:tentative="1">
      <w:start w:val="1"/>
      <w:numFmt w:val="bullet"/>
      <w:lvlText w:val=""/>
      <w:lvlJc w:val="left"/>
      <w:pPr>
        <w:tabs>
          <w:tab w:val="num" w:pos="2050"/>
        </w:tabs>
        <w:ind w:left="2050" w:hanging="360"/>
      </w:pPr>
      <w:rPr>
        <w:rFonts w:ascii="Wingdings" w:hAnsi="Wingdings" w:hint="default"/>
      </w:rPr>
    </w:lvl>
    <w:lvl w:ilvl="3" w:tplc="04160001" w:tentative="1">
      <w:start w:val="1"/>
      <w:numFmt w:val="bullet"/>
      <w:lvlText w:val=""/>
      <w:lvlJc w:val="left"/>
      <w:pPr>
        <w:tabs>
          <w:tab w:val="num" w:pos="2770"/>
        </w:tabs>
        <w:ind w:left="2770" w:hanging="360"/>
      </w:pPr>
      <w:rPr>
        <w:rFonts w:ascii="Symbol" w:hAnsi="Symbol" w:hint="default"/>
      </w:rPr>
    </w:lvl>
    <w:lvl w:ilvl="4" w:tplc="04160003" w:tentative="1">
      <w:start w:val="1"/>
      <w:numFmt w:val="bullet"/>
      <w:lvlText w:val="o"/>
      <w:lvlJc w:val="left"/>
      <w:pPr>
        <w:tabs>
          <w:tab w:val="num" w:pos="3490"/>
        </w:tabs>
        <w:ind w:left="3490" w:hanging="360"/>
      </w:pPr>
      <w:rPr>
        <w:rFonts w:ascii="Courier New" w:hAnsi="Courier New" w:hint="default"/>
      </w:rPr>
    </w:lvl>
    <w:lvl w:ilvl="5" w:tplc="04160005" w:tentative="1">
      <w:start w:val="1"/>
      <w:numFmt w:val="bullet"/>
      <w:lvlText w:val=""/>
      <w:lvlJc w:val="left"/>
      <w:pPr>
        <w:tabs>
          <w:tab w:val="num" w:pos="4210"/>
        </w:tabs>
        <w:ind w:left="4210" w:hanging="360"/>
      </w:pPr>
      <w:rPr>
        <w:rFonts w:ascii="Wingdings" w:hAnsi="Wingdings" w:hint="default"/>
      </w:rPr>
    </w:lvl>
    <w:lvl w:ilvl="6" w:tplc="04160001" w:tentative="1">
      <w:start w:val="1"/>
      <w:numFmt w:val="bullet"/>
      <w:lvlText w:val=""/>
      <w:lvlJc w:val="left"/>
      <w:pPr>
        <w:tabs>
          <w:tab w:val="num" w:pos="4930"/>
        </w:tabs>
        <w:ind w:left="4930" w:hanging="360"/>
      </w:pPr>
      <w:rPr>
        <w:rFonts w:ascii="Symbol" w:hAnsi="Symbol" w:hint="default"/>
      </w:rPr>
    </w:lvl>
    <w:lvl w:ilvl="7" w:tplc="04160003" w:tentative="1">
      <w:start w:val="1"/>
      <w:numFmt w:val="bullet"/>
      <w:lvlText w:val="o"/>
      <w:lvlJc w:val="left"/>
      <w:pPr>
        <w:tabs>
          <w:tab w:val="num" w:pos="5650"/>
        </w:tabs>
        <w:ind w:left="5650" w:hanging="360"/>
      </w:pPr>
      <w:rPr>
        <w:rFonts w:ascii="Courier New" w:hAnsi="Courier New" w:hint="default"/>
      </w:rPr>
    </w:lvl>
    <w:lvl w:ilvl="8" w:tplc="04160005" w:tentative="1">
      <w:start w:val="1"/>
      <w:numFmt w:val="bullet"/>
      <w:lvlText w:val=""/>
      <w:lvlJc w:val="left"/>
      <w:pPr>
        <w:tabs>
          <w:tab w:val="num" w:pos="6370"/>
        </w:tabs>
        <w:ind w:left="6370" w:hanging="360"/>
      </w:pPr>
      <w:rPr>
        <w:rFonts w:ascii="Wingdings" w:hAnsi="Wingdings" w:hint="default"/>
      </w:rPr>
    </w:lvl>
  </w:abstractNum>
  <w:abstractNum w:abstractNumId="21">
    <w:nsid w:val="429E6E4D"/>
    <w:multiLevelType w:val="hybridMultilevel"/>
    <w:tmpl w:val="9488B436"/>
    <w:lvl w:ilvl="0" w:tplc="F1ACFA9A">
      <w:start w:val="1"/>
      <w:numFmt w:val="bullet"/>
      <w:pStyle w:val="P6"/>
      <w:lvlText w:val=""/>
      <w:lvlJc w:val="left"/>
      <w:pPr>
        <w:tabs>
          <w:tab w:val="num" w:pos="250"/>
        </w:tabs>
        <w:ind w:left="230" w:hanging="340"/>
      </w:pPr>
      <w:rPr>
        <w:rFonts w:ascii="Symbol" w:hAnsi="Symbol" w:hint="default"/>
        <w:color w:val="auto"/>
        <w:sz w:val="22"/>
      </w:rPr>
    </w:lvl>
    <w:lvl w:ilvl="1" w:tplc="04160003" w:tentative="1">
      <w:start w:val="1"/>
      <w:numFmt w:val="bullet"/>
      <w:lvlText w:val="o"/>
      <w:lvlJc w:val="left"/>
      <w:pPr>
        <w:tabs>
          <w:tab w:val="num" w:pos="1330"/>
        </w:tabs>
        <w:ind w:left="1330" w:hanging="360"/>
      </w:pPr>
      <w:rPr>
        <w:rFonts w:ascii="Courier New" w:hAnsi="Courier New" w:hint="default"/>
      </w:rPr>
    </w:lvl>
    <w:lvl w:ilvl="2" w:tplc="04160005" w:tentative="1">
      <w:start w:val="1"/>
      <w:numFmt w:val="bullet"/>
      <w:lvlText w:val=""/>
      <w:lvlJc w:val="left"/>
      <w:pPr>
        <w:tabs>
          <w:tab w:val="num" w:pos="2050"/>
        </w:tabs>
        <w:ind w:left="2050" w:hanging="360"/>
      </w:pPr>
      <w:rPr>
        <w:rFonts w:ascii="Wingdings" w:hAnsi="Wingdings" w:hint="default"/>
      </w:rPr>
    </w:lvl>
    <w:lvl w:ilvl="3" w:tplc="04160001" w:tentative="1">
      <w:start w:val="1"/>
      <w:numFmt w:val="bullet"/>
      <w:lvlText w:val=""/>
      <w:lvlJc w:val="left"/>
      <w:pPr>
        <w:tabs>
          <w:tab w:val="num" w:pos="2770"/>
        </w:tabs>
        <w:ind w:left="2770" w:hanging="360"/>
      </w:pPr>
      <w:rPr>
        <w:rFonts w:ascii="Symbol" w:hAnsi="Symbol" w:hint="default"/>
      </w:rPr>
    </w:lvl>
    <w:lvl w:ilvl="4" w:tplc="04160003" w:tentative="1">
      <w:start w:val="1"/>
      <w:numFmt w:val="bullet"/>
      <w:lvlText w:val="o"/>
      <w:lvlJc w:val="left"/>
      <w:pPr>
        <w:tabs>
          <w:tab w:val="num" w:pos="3490"/>
        </w:tabs>
        <w:ind w:left="3490" w:hanging="360"/>
      </w:pPr>
      <w:rPr>
        <w:rFonts w:ascii="Courier New" w:hAnsi="Courier New" w:hint="default"/>
      </w:rPr>
    </w:lvl>
    <w:lvl w:ilvl="5" w:tplc="04160005" w:tentative="1">
      <w:start w:val="1"/>
      <w:numFmt w:val="bullet"/>
      <w:lvlText w:val=""/>
      <w:lvlJc w:val="left"/>
      <w:pPr>
        <w:tabs>
          <w:tab w:val="num" w:pos="4210"/>
        </w:tabs>
        <w:ind w:left="4210" w:hanging="360"/>
      </w:pPr>
      <w:rPr>
        <w:rFonts w:ascii="Wingdings" w:hAnsi="Wingdings" w:hint="default"/>
      </w:rPr>
    </w:lvl>
    <w:lvl w:ilvl="6" w:tplc="04160001" w:tentative="1">
      <w:start w:val="1"/>
      <w:numFmt w:val="bullet"/>
      <w:lvlText w:val=""/>
      <w:lvlJc w:val="left"/>
      <w:pPr>
        <w:tabs>
          <w:tab w:val="num" w:pos="4930"/>
        </w:tabs>
        <w:ind w:left="4930" w:hanging="360"/>
      </w:pPr>
      <w:rPr>
        <w:rFonts w:ascii="Symbol" w:hAnsi="Symbol" w:hint="default"/>
      </w:rPr>
    </w:lvl>
    <w:lvl w:ilvl="7" w:tplc="04160003" w:tentative="1">
      <w:start w:val="1"/>
      <w:numFmt w:val="bullet"/>
      <w:lvlText w:val="o"/>
      <w:lvlJc w:val="left"/>
      <w:pPr>
        <w:tabs>
          <w:tab w:val="num" w:pos="5650"/>
        </w:tabs>
        <w:ind w:left="5650" w:hanging="360"/>
      </w:pPr>
      <w:rPr>
        <w:rFonts w:ascii="Courier New" w:hAnsi="Courier New" w:hint="default"/>
      </w:rPr>
    </w:lvl>
    <w:lvl w:ilvl="8" w:tplc="04160005" w:tentative="1">
      <w:start w:val="1"/>
      <w:numFmt w:val="bullet"/>
      <w:lvlText w:val=""/>
      <w:lvlJc w:val="left"/>
      <w:pPr>
        <w:tabs>
          <w:tab w:val="num" w:pos="6370"/>
        </w:tabs>
        <w:ind w:left="6370" w:hanging="360"/>
      </w:pPr>
      <w:rPr>
        <w:rFonts w:ascii="Wingdings" w:hAnsi="Wingdings" w:hint="default"/>
      </w:rPr>
    </w:lvl>
  </w:abstractNum>
  <w:abstractNum w:abstractNumId="22">
    <w:nsid w:val="43735B1B"/>
    <w:multiLevelType w:val="hybridMultilevel"/>
    <w:tmpl w:val="64429CE0"/>
    <w:lvl w:ilvl="0" w:tplc="952EA666">
      <w:start w:val="1"/>
      <w:numFmt w:val="bullet"/>
      <w:lvlText w:val=""/>
      <w:lvlJc w:val="left"/>
      <w:pPr>
        <w:tabs>
          <w:tab w:val="num" w:pos="250"/>
        </w:tabs>
        <w:ind w:left="230" w:hanging="340"/>
      </w:pPr>
      <w:rPr>
        <w:rFonts w:ascii="Symbol" w:hAnsi="Symbol" w:hint="default"/>
        <w:color w:val="auto"/>
        <w:sz w:val="22"/>
      </w:rPr>
    </w:lvl>
    <w:lvl w:ilvl="1" w:tplc="04160003" w:tentative="1">
      <w:start w:val="1"/>
      <w:numFmt w:val="bullet"/>
      <w:lvlText w:val="o"/>
      <w:lvlJc w:val="left"/>
      <w:pPr>
        <w:tabs>
          <w:tab w:val="num" w:pos="1330"/>
        </w:tabs>
        <w:ind w:left="1330" w:hanging="360"/>
      </w:pPr>
      <w:rPr>
        <w:rFonts w:ascii="Courier New" w:hAnsi="Courier New" w:hint="default"/>
      </w:rPr>
    </w:lvl>
    <w:lvl w:ilvl="2" w:tplc="04160005" w:tentative="1">
      <w:start w:val="1"/>
      <w:numFmt w:val="bullet"/>
      <w:lvlText w:val=""/>
      <w:lvlJc w:val="left"/>
      <w:pPr>
        <w:tabs>
          <w:tab w:val="num" w:pos="2050"/>
        </w:tabs>
        <w:ind w:left="2050" w:hanging="360"/>
      </w:pPr>
      <w:rPr>
        <w:rFonts w:ascii="Wingdings" w:hAnsi="Wingdings" w:hint="default"/>
      </w:rPr>
    </w:lvl>
    <w:lvl w:ilvl="3" w:tplc="04160001" w:tentative="1">
      <w:start w:val="1"/>
      <w:numFmt w:val="bullet"/>
      <w:lvlText w:val=""/>
      <w:lvlJc w:val="left"/>
      <w:pPr>
        <w:tabs>
          <w:tab w:val="num" w:pos="2770"/>
        </w:tabs>
        <w:ind w:left="2770" w:hanging="360"/>
      </w:pPr>
      <w:rPr>
        <w:rFonts w:ascii="Symbol" w:hAnsi="Symbol" w:hint="default"/>
      </w:rPr>
    </w:lvl>
    <w:lvl w:ilvl="4" w:tplc="04160003" w:tentative="1">
      <w:start w:val="1"/>
      <w:numFmt w:val="bullet"/>
      <w:lvlText w:val="o"/>
      <w:lvlJc w:val="left"/>
      <w:pPr>
        <w:tabs>
          <w:tab w:val="num" w:pos="3490"/>
        </w:tabs>
        <w:ind w:left="3490" w:hanging="360"/>
      </w:pPr>
      <w:rPr>
        <w:rFonts w:ascii="Courier New" w:hAnsi="Courier New" w:hint="default"/>
      </w:rPr>
    </w:lvl>
    <w:lvl w:ilvl="5" w:tplc="04160005" w:tentative="1">
      <w:start w:val="1"/>
      <w:numFmt w:val="bullet"/>
      <w:lvlText w:val=""/>
      <w:lvlJc w:val="left"/>
      <w:pPr>
        <w:tabs>
          <w:tab w:val="num" w:pos="4210"/>
        </w:tabs>
        <w:ind w:left="4210" w:hanging="360"/>
      </w:pPr>
      <w:rPr>
        <w:rFonts w:ascii="Wingdings" w:hAnsi="Wingdings" w:hint="default"/>
      </w:rPr>
    </w:lvl>
    <w:lvl w:ilvl="6" w:tplc="04160001" w:tentative="1">
      <w:start w:val="1"/>
      <w:numFmt w:val="bullet"/>
      <w:lvlText w:val=""/>
      <w:lvlJc w:val="left"/>
      <w:pPr>
        <w:tabs>
          <w:tab w:val="num" w:pos="4930"/>
        </w:tabs>
        <w:ind w:left="4930" w:hanging="360"/>
      </w:pPr>
      <w:rPr>
        <w:rFonts w:ascii="Symbol" w:hAnsi="Symbol" w:hint="default"/>
      </w:rPr>
    </w:lvl>
    <w:lvl w:ilvl="7" w:tplc="04160003" w:tentative="1">
      <w:start w:val="1"/>
      <w:numFmt w:val="bullet"/>
      <w:lvlText w:val="o"/>
      <w:lvlJc w:val="left"/>
      <w:pPr>
        <w:tabs>
          <w:tab w:val="num" w:pos="5650"/>
        </w:tabs>
        <w:ind w:left="5650" w:hanging="360"/>
      </w:pPr>
      <w:rPr>
        <w:rFonts w:ascii="Courier New" w:hAnsi="Courier New" w:hint="default"/>
      </w:rPr>
    </w:lvl>
    <w:lvl w:ilvl="8" w:tplc="04160005" w:tentative="1">
      <w:start w:val="1"/>
      <w:numFmt w:val="bullet"/>
      <w:lvlText w:val=""/>
      <w:lvlJc w:val="left"/>
      <w:pPr>
        <w:tabs>
          <w:tab w:val="num" w:pos="6370"/>
        </w:tabs>
        <w:ind w:left="6370" w:hanging="360"/>
      </w:pPr>
      <w:rPr>
        <w:rFonts w:ascii="Wingdings" w:hAnsi="Wingdings" w:hint="default"/>
      </w:rPr>
    </w:lvl>
  </w:abstractNum>
  <w:abstractNum w:abstractNumId="23">
    <w:nsid w:val="45406007"/>
    <w:multiLevelType w:val="hybridMultilevel"/>
    <w:tmpl w:val="74963D1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50309D"/>
    <w:multiLevelType w:val="multilevel"/>
    <w:tmpl w:val="1368D178"/>
    <w:lvl w:ilvl="0">
      <w:start w:val="1"/>
      <w:numFmt w:val="bullet"/>
      <w:lvlText w:val=""/>
      <w:lvlJc w:val="left"/>
      <w:pPr>
        <w:tabs>
          <w:tab w:val="num" w:pos="1069"/>
        </w:tabs>
        <w:ind w:left="1069" w:hanging="360"/>
      </w:pPr>
      <w:rPr>
        <w:rFonts w:ascii="Wingdings" w:hAnsi="Wingdings" w:hint="default"/>
        <w:color w:val="808080"/>
        <w:sz w:val="22"/>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nsid w:val="4E5023CA"/>
    <w:multiLevelType w:val="multilevel"/>
    <w:tmpl w:val="BAEA45F4"/>
    <w:lvl w:ilvl="0">
      <w:start w:val="1"/>
      <w:numFmt w:val="bullet"/>
      <w:lvlText w:val=""/>
      <w:lvlJc w:val="left"/>
      <w:pPr>
        <w:tabs>
          <w:tab w:val="num" w:pos="250"/>
        </w:tabs>
        <w:ind w:left="230" w:hanging="340"/>
      </w:pPr>
      <w:rPr>
        <w:rFonts w:ascii="Symbol" w:hAnsi="Symbol" w:hint="default"/>
        <w:color w:val="808080"/>
        <w:sz w:val="22"/>
      </w:rPr>
    </w:lvl>
    <w:lvl w:ilvl="1">
      <w:start w:val="1"/>
      <w:numFmt w:val="bullet"/>
      <w:lvlText w:val="o"/>
      <w:lvlJc w:val="left"/>
      <w:pPr>
        <w:tabs>
          <w:tab w:val="num" w:pos="1330"/>
        </w:tabs>
        <w:ind w:left="1330" w:hanging="360"/>
      </w:pPr>
      <w:rPr>
        <w:rFonts w:ascii="Courier New" w:hAnsi="Courier New" w:hint="default"/>
      </w:rPr>
    </w:lvl>
    <w:lvl w:ilvl="2">
      <w:start w:val="1"/>
      <w:numFmt w:val="bullet"/>
      <w:lvlText w:val=""/>
      <w:lvlJc w:val="left"/>
      <w:pPr>
        <w:tabs>
          <w:tab w:val="num" w:pos="2050"/>
        </w:tabs>
        <w:ind w:left="2050" w:hanging="360"/>
      </w:pPr>
      <w:rPr>
        <w:rFonts w:ascii="Wingdings" w:hAnsi="Wingdings" w:hint="default"/>
      </w:rPr>
    </w:lvl>
    <w:lvl w:ilvl="3">
      <w:start w:val="1"/>
      <w:numFmt w:val="bullet"/>
      <w:lvlText w:val=""/>
      <w:lvlJc w:val="left"/>
      <w:pPr>
        <w:tabs>
          <w:tab w:val="num" w:pos="2770"/>
        </w:tabs>
        <w:ind w:left="2770" w:hanging="360"/>
      </w:pPr>
      <w:rPr>
        <w:rFonts w:ascii="Symbol" w:hAnsi="Symbol" w:hint="default"/>
      </w:rPr>
    </w:lvl>
    <w:lvl w:ilvl="4">
      <w:start w:val="1"/>
      <w:numFmt w:val="bullet"/>
      <w:lvlText w:val="o"/>
      <w:lvlJc w:val="left"/>
      <w:pPr>
        <w:tabs>
          <w:tab w:val="num" w:pos="3490"/>
        </w:tabs>
        <w:ind w:left="3490" w:hanging="360"/>
      </w:pPr>
      <w:rPr>
        <w:rFonts w:ascii="Courier New" w:hAnsi="Courier New" w:hint="default"/>
      </w:rPr>
    </w:lvl>
    <w:lvl w:ilvl="5">
      <w:start w:val="1"/>
      <w:numFmt w:val="bullet"/>
      <w:lvlText w:val=""/>
      <w:lvlJc w:val="left"/>
      <w:pPr>
        <w:tabs>
          <w:tab w:val="num" w:pos="4210"/>
        </w:tabs>
        <w:ind w:left="4210" w:hanging="360"/>
      </w:pPr>
      <w:rPr>
        <w:rFonts w:ascii="Wingdings" w:hAnsi="Wingdings" w:hint="default"/>
      </w:rPr>
    </w:lvl>
    <w:lvl w:ilvl="6">
      <w:start w:val="1"/>
      <w:numFmt w:val="bullet"/>
      <w:lvlText w:val=""/>
      <w:lvlJc w:val="left"/>
      <w:pPr>
        <w:tabs>
          <w:tab w:val="num" w:pos="4930"/>
        </w:tabs>
        <w:ind w:left="4930" w:hanging="360"/>
      </w:pPr>
      <w:rPr>
        <w:rFonts w:ascii="Symbol" w:hAnsi="Symbol" w:hint="default"/>
      </w:rPr>
    </w:lvl>
    <w:lvl w:ilvl="7">
      <w:start w:val="1"/>
      <w:numFmt w:val="bullet"/>
      <w:lvlText w:val="o"/>
      <w:lvlJc w:val="left"/>
      <w:pPr>
        <w:tabs>
          <w:tab w:val="num" w:pos="5650"/>
        </w:tabs>
        <w:ind w:left="5650" w:hanging="360"/>
      </w:pPr>
      <w:rPr>
        <w:rFonts w:ascii="Courier New" w:hAnsi="Courier New" w:hint="default"/>
      </w:rPr>
    </w:lvl>
    <w:lvl w:ilvl="8">
      <w:start w:val="1"/>
      <w:numFmt w:val="bullet"/>
      <w:lvlText w:val=""/>
      <w:lvlJc w:val="left"/>
      <w:pPr>
        <w:tabs>
          <w:tab w:val="num" w:pos="6370"/>
        </w:tabs>
        <w:ind w:left="6370" w:hanging="360"/>
      </w:pPr>
      <w:rPr>
        <w:rFonts w:ascii="Wingdings" w:hAnsi="Wingdings" w:hint="default"/>
      </w:rPr>
    </w:lvl>
  </w:abstractNum>
  <w:abstractNum w:abstractNumId="26">
    <w:nsid w:val="50C97E30"/>
    <w:multiLevelType w:val="multilevel"/>
    <w:tmpl w:val="A46E7B10"/>
    <w:lvl w:ilvl="0">
      <w:start w:val="1"/>
      <w:numFmt w:val="bullet"/>
      <w:lvlText w:val=""/>
      <w:lvlPicBulletId w:val="2"/>
      <w:lvlJc w:val="left"/>
      <w:pPr>
        <w:tabs>
          <w:tab w:val="num" w:pos="250"/>
        </w:tabs>
        <w:ind w:left="230" w:hanging="340"/>
      </w:pPr>
      <w:rPr>
        <w:rFonts w:ascii="Symbol" w:hAnsi="Symbol" w:hint="default"/>
        <w:color w:val="auto"/>
        <w:sz w:val="22"/>
      </w:rPr>
    </w:lvl>
    <w:lvl w:ilvl="1">
      <w:start w:val="1"/>
      <w:numFmt w:val="bullet"/>
      <w:lvlText w:val="o"/>
      <w:lvlJc w:val="left"/>
      <w:pPr>
        <w:tabs>
          <w:tab w:val="num" w:pos="1330"/>
        </w:tabs>
        <w:ind w:left="1330" w:hanging="360"/>
      </w:pPr>
      <w:rPr>
        <w:rFonts w:ascii="Courier New" w:hAnsi="Courier New" w:hint="default"/>
      </w:rPr>
    </w:lvl>
    <w:lvl w:ilvl="2">
      <w:start w:val="1"/>
      <w:numFmt w:val="bullet"/>
      <w:lvlText w:val=""/>
      <w:lvlJc w:val="left"/>
      <w:pPr>
        <w:tabs>
          <w:tab w:val="num" w:pos="2050"/>
        </w:tabs>
        <w:ind w:left="2050" w:hanging="360"/>
      </w:pPr>
      <w:rPr>
        <w:rFonts w:ascii="Wingdings" w:hAnsi="Wingdings" w:hint="default"/>
      </w:rPr>
    </w:lvl>
    <w:lvl w:ilvl="3">
      <w:start w:val="1"/>
      <w:numFmt w:val="bullet"/>
      <w:lvlText w:val=""/>
      <w:lvlJc w:val="left"/>
      <w:pPr>
        <w:tabs>
          <w:tab w:val="num" w:pos="2770"/>
        </w:tabs>
        <w:ind w:left="2770" w:hanging="360"/>
      </w:pPr>
      <w:rPr>
        <w:rFonts w:ascii="Symbol" w:hAnsi="Symbol" w:hint="default"/>
      </w:rPr>
    </w:lvl>
    <w:lvl w:ilvl="4">
      <w:start w:val="1"/>
      <w:numFmt w:val="bullet"/>
      <w:lvlText w:val="o"/>
      <w:lvlJc w:val="left"/>
      <w:pPr>
        <w:tabs>
          <w:tab w:val="num" w:pos="3490"/>
        </w:tabs>
        <w:ind w:left="3490" w:hanging="360"/>
      </w:pPr>
      <w:rPr>
        <w:rFonts w:ascii="Courier New" w:hAnsi="Courier New" w:hint="default"/>
      </w:rPr>
    </w:lvl>
    <w:lvl w:ilvl="5">
      <w:start w:val="1"/>
      <w:numFmt w:val="bullet"/>
      <w:lvlText w:val=""/>
      <w:lvlJc w:val="left"/>
      <w:pPr>
        <w:tabs>
          <w:tab w:val="num" w:pos="4210"/>
        </w:tabs>
        <w:ind w:left="4210" w:hanging="360"/>
      </w:pPr>
      <w:rPr>
        <w:rFonts w:ascii="Wingdings" w:hAnsi="Wingdings" w:hint="default"/>
      </w:rPr>
    </w:lvl>
    <w:lvl w:ilvl="6">
      <w:start w:val="1"/>
      <w:numFmt w:val="bullet"/>
      <w:lvlText w:val=""/>
      <w:lvlJc w:val="left"/>
      <w:pPr>
        <w:tabs>
          <w:tab w:val="num" w:pos="4930"/>
        </w:tabs>
        <w:ind w:left="4930" w:hanging="360"/>
      </w:pPr>
      <w:rPr>
        <w:rFonts w:ascii="Symbol" w:hAnsi="Symbol" w:hint="default"/>
      </w:rPr>
    </w:lvl>
    <w:lvl w:ilvl="7">
      <w:start w:val="1"/>
      <w:numFmt w:val="bullet"/>
      <w:lvlText w:val="o"/>
      <w:lvlJc w:val="left"/>
      <w:pPr>
        <w:tabs>
          <w:tab w:val="num" w:pos="5650"/>
        </w:tabs>
        <w:ind w:left="5650" w:hanging="360"/>
      </w:pPr>
      <w:rPr>
        <w:rFonts w:ascii="Courier New" w:hAnsi="Courier New" w:hint="default"/>
      </w:rPr>
    </w:lvl>
    <w:lvl w:ilvl="8">
      <w:start w:val="1"/>
      <w:numFmt w:val="bullet"/>
      <w:lvlText w:val=""/>
      <w:lvlJc w:val="left"/>
      <w:pPr>
        <w:tabs>
          <w:tab w:val="num" w:pos="6370"/>
        </w:tabs>
        <w:ind w:left="6370" w:hanging="360"/>
      </w:pPr>
      <w:rPr>
        <w:rFonts w:ascii="Wingdings" w:hAnsi="Wingdings" w:hint="default"/>
      </w:rPr>
    </w:lvl>
  </w:abstractNum>
  <w:abstractNum w:abstractNumId="27">
    <w:nsid w:val="50CD1786"/>
    <w:multiLevelType w:val="hybridMultilevel"/>
    <w:tmpl w:val="CFCE9F1E"/>
    <w:lvl w:ilvl="0" w:tplc="6E205F3E">
      <w:start w:val="1"/>
      <w:numFmt w:val="bullet"/>
      <w:lvlText w:val=""/>
      <w:lvlPicBulletId w:val="1"/>
      <w:lvlJc w:val="left"/>
      <w:pPr>
        <w:tabs>
          <w:tab w:val="num" w:pos="587"/>
        </w:tabs>
        <w:ind w:left="511" w:hanging="284"/>
      </w:pPr>
      <w:rPr>
        <w:rFonts w:ascii="Symbol" w:hAnsi="Symbol" w:hint="default"/>
        <w:color w:val="auto"/>
        <w:sz w:val="22"/>
      </w:rPr>
    </w:lvl>
    <w:lvl w:ilvl="1" w:tplc="04160003" w:tentative="1">
      <w:start w:val="1"/>
      <w:numFmt w:val="bullet"/>
      <w:lvlText w:val="o"/>
      <w:lvlJc w:val="left"/>
      <w:pPr>
        <w:tabs>
          <w:tab w:val="num" w:pos="1667"/>
        </w:tabs>
        <w:ind w:left="1667" w:hanging="360"/>
      </w:pPr>
      <w:rPr>
        <w:rFonts w:ascii="Courier New" w:hAnsi="Courier New" w:hint="default"/>
      </w:rPr>
    </w:lvl>
    <w:lvl w:ilvl="2" w:tplc="04160005" w:tentative="1">
      <w:start w:val="1"/>
      <w:numFmt w:val="bullet"/>
      <w:lvlText w:val=""/>
      <w:lvlJc w:val="left"/>
      <w:pPr>
        <w:tabs>
          <w:tab w:val="num" w:pos="2387"/>
        </w:tabs>
        <w:ind w:left="2387" w:hanging="360"/>
      </w:pPr>
      <w:rPr>
        <w:rFonts w:ascii="Wingdings" w:hAnsi="Wingdings" w:hint="default"/>
      </w:rPr>
    </w:lvl>
    <w:lvl w:ilvl="3" w:tplc="04160001" w:tentative="1">
      <w:start w:val="1"/>
      <w:numFmt w:val="bullet"/>
      <w:lvlText w:val=""/>
      <w:lvlJc w:val="left"/>
      <w:pPr>
        <w:tabs>
          <w:tab w:val="num" w:pos="3107"/>
        </w:tabs>
        <w:ind w:left="3107" w:hanging="360"/>
      </w:pPr>
      <w:rPr>
        <w:rFonts w:ascii="Symbol" w:hAnsi="Symbol" w:hint="default"/>
      </w:rPr>
    </w:lvl>
    <w:lvl w:ilvl="4" w:tplc="04160003" w:tentative="1">
      <w:start w:val="1"/>
      <w:numFmt w:val="bullet"/>
      <w:lvlText w:val="o"/>
      <w:lvlJc w:val="left"/>
      <w:pPr>
        <w:tabs>
          <w:tab w:val="num" w:pos="3827"/>
        </w:tabs>
        <w:ind w:left="3827" w:hanging="360"/>
      </w:pPr>
      <w:rPr>
        <w:rFonts w:ascii="Courier New" w:hAnsi="Courier New" w:hint="default"/>
      </w:rPr>
    </w:lvl>
    <w:lvl w:ilvl="5" w:tplc="04160005" w:tentative="1">
      <w:start w:val="1"/>
      <w:numFmt w:val="bullet"/>
      <w:lvlText w:val=""/>
      <w:lvlJc w:val="left"/>
      <w:pPr>
        <w:tabs>
          <w:tab w:val="num" w:pos="4547"/>
        </w:tabs>
        <w:ind w:left="4547" w:hanging="360"/>
      </w:pPr>
      <w:rPr>
        <w:rFonts w:ascii="Wingdings" w:hAnsi="Wingdings" w:hint="default"/>
      </w:rPr>
    </w:lvl>
    <w:lvl w:ilvl="6" w:tplc="04160001" w:tentative="1">
      <w:start w:val="1"/>
      <w:numFmt w:val="bullet"/>
      <w:lvlText w:val=""/>
      <w:lvlJc w:val="left"/>
      <w:pPr>
        <w:tabs>
          <w:tab w:val="num" w:pos="5267"/>
        </w:tabs>
        <w:ind w:left="5267" w:hanging="360"/>
      </w:pPr>
      <w:rPr>
        <w:rFonts w:ascii="Symbol" w:hAnsi="Symbol" w:hint="default"/>
      </w:rPr>
    </w:lvl>
    <w:lvl w:ilvl="7" w:tplc="04160003" w:tentative="1">
      <w:start w:val="1"/>
      <w:numFmt w:val="bullet"/>
      <w:lvlText w:val="o"/>
      <w:lvlJc w:val="left"/>
      <w:pPr>
        <w:tabs>
          <w:tab w:val="num" w:pos="5987"/>
        </w:tabs>
        <w:ind w:left="5987" w:hanging="360"/>
      </w:pPr>
      <w:rPr>
        <w:rFonts w:ascii="Courier New" w:hAnsi="Courier New" w:hint="default"/>
      </w:rPr>
    </w:lvl>
    <w:lvl w:ilvl="8" w:tplc="04160005" w:tentative="1">
      <w:start w:val="1"/>
      <w:numFmt w:val="bullet"/>
      <w:lvlText w:val=""/>
      <w:lvlJc w:val="left"/>
      <w:pPr>
        <w:tabs>
          <w:tab w:val="num" w:pos="6707"/>
        </w:tabs>
        <w:ind w:left="6707" w:hanging="360"/>
      </w:pPr>
      <w:rPr>
        <w:rFonts w:ascii="Wingdings" w:hAnsi="Wingdings" w:hint="default"/>
      </w:rPr>
    </w:lvl>
  </w:abstractNum>
  <w:abstractNum w:abstractNumId="28">
    <w:nsid w:val="51167896"/>
    <w:multiLevelType w:val="hybridMultilevel"/>
    <w:tmpl w:val="DC86BE2A"/>
    <w:lvl w:ilvl="0" w:tplc="04160005">
      <w:start w:val="1"/>
      <w:numFmt w:val="bullet"/>
      <w:lvlText w:val=""/>
      <w:lvlJc w:val="left"/>
      <w:pPr>
        <w:tabs>
          <w:tab w:val="num" w:pos="360"/>
        </w:tabs>
        <w:ind w:left="360" w:hanging="360"/>
      </w:pPr>
      <w:rPr>
        <w:rFonts w:ascii="Wingdings" w:hAnsi="Wingdings" w:hint="default"/>
        <w:b/>
        <w:i w:val="0"/>
        <w:color w:val="auto"/>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137731F"/>
    <w:multiLevelType w:val="hybridMultilevel"/>
    <w:tmpl w:val="55B6B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1E76168"/>
    <w:multiLevelType w:val="hybridMultilevel"/>
    <w:tmpl w:val="3068727C"/>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3582B28"/>
    <w:multiLevelType w:val="hybridMultilevel"/>
    <w:tmpl w:val="D61693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53C91ECC"/>
    <w:multiLevelType w:val="multilevel"/>
    <w:tmpl w:val="9CAE472C"/>
    <w:lvl w:ilvl="0">
      <w:start w:val="1"/>
      <w:numFmt w:val="bullet"/>
      <w:lvlText w:val=""/>
      <w:lvlJc w:val="left"/>
      <w:pPr>
        <w:tabs>
          <w:tab w:val="num" w:pos="360"/>
        </w:tabs>
        <w:ind w:left="360" w:hanging="360"/>
      </w:pPr>
      <w:rPr>
        <w:rFonts w:ascii="Wingdings" w:hAnsi="Wingdings" w:hint="default"/>
        <w:b/>
        <w:i w:val="0"/>
        <w:color w:val="80808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89D4BA6"/>
    <w:multiLevelType w:val="hybridMultilevel"/>
    <w:tmpl w:val="E8EC67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A1B12E6"/>
    <w:multiLevelType w:val="multilevel"/>
    <w:tmpl w:val="7C625C8A"/>
    <w:lvl w:ilvl="0">
      <w:start w:val="1"/>
      <w:numFmt w:val="bulle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BFE797E"/>
    <w:multiLevelType w:val="hybridMultilevel"/>
    <w:tmpl w:val="694ADE3E"/>
    <w:lvl w:ilvl="0" w:tplc="04160005">
      <w:start w:val="1"/>
      <w:numFmt w:val="bullet"/>
      <w:lvlText w:val=""/>
      <w:lvlJc w:val="left"/>
      <w:pPr>
        <w:tabs>
          <w:tab w:val="num" w:pos="360"/>
        </w:tabs>
        <w:ind w:left="360" w:hanging="360"/>
      </w:pPr>
      <w:rPr>
        <w:rFonts w:ascii="Wingdings" w:hAnsi="Wingdings" w:hint="default"/>
        <w:b/>
        <w:i w:val="0"/>
        <w:color w:val="auto"/>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5C05778B"/>
    <w:multiLevelType w:val="hybridMultilevel"/>
    <w:tmpl w:val="C40462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04A4D78"/>
    <w:multiLevelType w:val="hybridMultilevel"/>
    <w:tmpl w:val="624A27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185653A"/>
    <w:multiLevelType w:val="multilevel"/>
    <w:tmpl w:val="DFD22672"/>
    <w:lvl w:ilvl="0">
      <w:start w:val="1"/>
      <w:numFmt w:val="bullet"/>
      <w:lvlText w:val=""/>
      <w:lvlJc w:val="left"/>
      <w:pPr>
        <w:tabs>
          <w:tab w:val="num" w:pos="360"/>
        </w:tabs>
        <w:ind w:left="284" w:hanging="284"/>
      </w:pPr>
      <w:rPr>
        <w:rFonts w:ascii="Wingdings" w:hAnsi="Wingdings" w:hint="default"/>
        <w:color w:val="auto"/>
        <w:sz w:val="22"/>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39">
    <w:nsid w:val="66941250"/>
    <w:multiLevelType w:val="hybridMultilevel"/>
    <w:tmpl w:val="42644696"/>
    <w:lvl w:ilvl="0" w:tplc="355457F6">
      <w:start w:val="1"/>
      <w:numFmt w:val="bullet"/>
      <w:pStyle w:val="P4"/>
      <w:lvlText w:val=""/>
      <w:lvlJc w:val="left"/>
      <w:pPr>
        <w:tabs>
          <w:tab w:val="num" w:pos="360"/>
        </w:tabs>
        <w:ind w:left="284" w:hanging="284"/>
      </w:pPr>
      <w:rPr>
        <w:rFonts w:ascii="Wingdings" w:hAnsi="Wingdings" w:hint="default"/>
        <w:color w:val="auto"/>
        <w:sz w:val="22"/>
      </w:rPr>
    </w:lvl>
    <w:lvl w:ilvl="1" w:tplc="04160003" w:tentative="1">
      <w:start w:val="1"/>
      <w:numFmt w:val="bullet"/>
      <w:lvlText w:val="o"/>
      <w:lvlJc w:val="left"/>
      <w:pPr>
        <w:tabs>
          <w:tab w:val="num" w:pos="1667"/>
        </w:tabs>
        <w:ind w:left="1667" w:hanging="360"/>
      </w:pPr>
      <w:rPr>
        <w:rFonts w:ascii="Courier New" w:hAnsi="Courier New" w:hint="default"/>
      </w:rPr>
    </w:lvl>
    <w:lvl w:ilvl="2" w:tplc="04160005" w:tentative="1">
      <w:start w:val="1"/>
      <w:numFmt w:val="bullet"/>
      <w:lvlText w:val=""/>
      <w:lvlJc w:val="left"/>
      <w:pPr>
        <w:tabs>
          <w:tab w:val="num" w:pos="2387"/>
        </w:tabs>
        <w:ind w:left="2387" w:hanging="360"/>
      </w:pPr>
      <w:rPr>
        <w:rFonts w:ascii="Wingdings" w:hAnsi="Wingdings" w:hint="default"/>
      </w:rPr>
    </w:lvl>
    <w:lvl w:ilvl="3" w:tplc="04160001" w:tentative="1">
      <w:start w:val="1"/>
      <w:numFmt w:val="bullet"/>
      <w:lvlText w:val=""/>
      <w:lvlJc w:val="left"/>
      <w:pPr>
        <w:tabs>
          <w:tab w:val="num" w:pos="3107"/>
        </w:tabs>
        <w:ind w:left="3107" w:hanging="360"/>
      </w:pPr>
      <w:rPr>
        <w:rFonts w:ascii="Symbol" w:hAnsi="Symbol" w:hint="default"/>
      </w:rPr>
    </w:lvl>
    <w:lvl w:ilvl="4" w:tplc="04160003" w:tentative="1">
      <w:start w:val="1"/>
      <w:numFmt w:val="bullet"/>
      <w:lvlText w:val="o"/>
      <w:lvlJc w:val="left"/>
      <w:pPr>
        <w:tabs>
          <w:tab w:val="num" w:pos="3827"/>
        </w:tabs>
        <w:ind w:left="3827" w:hanging="360"/>
      </w:pPr>
      <w:rPr>
        <w:rFonts w:ascii="Courier New" w:hAnsi="Courier New" w:hint="default"/>
      </w:rPr>
    </w:lvl>
    <w:lvl w:ilvl="5" w:tplc="04160005" w:tentative="1">
      <w:start w:val="1"/>
      <w:numFmt w:val="bullet"/>
      <w:lvlText w:val=""/>
      <w:lvlJc w:val="left"/>
      <w:pPr>
        <w:tabs>
          <w:tab w:val="num" w:pos="4547"/>
        </w:tabs>
        <w:ind w:left="4547" w:hanging="360"/>
      </w:pPr>
      <w:rPr>
        <w:rFonts w:ascii="Wingdings" w:hAnsi="Wingdings" w:hint="default"/>
      </w:rPr>
    </w:lvl>
    <w:lvl w:ilvl="6" w:tplc="04160001" w:tentative="1">
      <w:start w:val="1"/>
      <w:numFmt w:val="bullet"/>
      <w:lvlText w:val=""/>
      <w:lvlJc w:val="left"/>
      <w:pPr>
        <w:tabs>
          <w:tab w:val="num" w:pos="5267"/>
        </w:tabs>
        <w:ind w:left="5267" w:hanging="360"/>
      </w:pPr>
      <w:rPr>
        <w:rFonts w:ascii="Symbol" w:hAnsi="Symbol" w:hint="default"/>
      </w:rPr>
    </w:lvl>
    <w:lvl w:ilvl="7" w:tplc="04160003" w:tentative="1">
      <w:start w:val="1"/>
      <w:numFmt w:val="bullet"/>
      <w:lvlText w:val="o"/>
      <w:lvlJc w:val="left"/>
      <w:pPr>
        <w:tabs>
          <w:tab w:val="num" w:pos="5987"/>
        </w:tabs>
        <w:ind w:left="5987" w:hanging="360"/>
      </w:pPr>
      <w:rPr>
        <w:rFonts w:ascii="Courier New" w:hAnsi="Courier New" w:hint="default"/>
      </w:rPr>
    </w:lvl>
    <w:lvl w:ilvl="8" w:tplc="04160005" w:tentative="1">
      <w:start w:val="1"/>
      <w:numFmt w:val="bullet"/>
      <w:lvlText w:val=""/>
      <w:lvlJc w:val="left"/>
      <w:pPr>
        <w:tabs>
          <w:tab w:val="num" w:pos="6707"/>
        </w:tabs>
        <w:ind w:left="6707" w:hanging="360"/>
      </w:pPr>
      <w:rPr>
        <w:rFonts w:ascii="Wingdings" w:hAnsi="Wingdings" w:hint="default"/>
      </w:rPr>
    </w:lvl>
  </w:abstractNum>
  <w:abstractNum w:abstractNumId="40">
    <w:nsid w:val="6AEF2672"/>
    <w:multiLevelType w:val="hybridMultilevel"/>
    <w:tmpl w:val="42066A3C"/>
    <w:lvl w:ilvl="0" w:tplc="ED6E29EC">
      <w:start w:val="1"/>
      <w:numFmt w:val="bullet"/>
      <w:lvlText w:val=""/>
      <w:lvlJc w:val="left"/>
      <w:pPr>
        <w:tabs>
          <w:tab w:val="num" w:pos="360"/>
        </w:tabs>
        <w:ind w:left="360" w:hanging="360"/>
      </w:pPr>
      <w:rPr>
        <w:rFonts w:ascii="Wingdings" w:hAnsi="Wingdings" w:hint="default"/>
        <w:b/>
        <w:i w:val="0"/>
        <w:color w:val="808080"/>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6B782055"/>
    <w:multiLevelType w:val="multilevel"/>
    <w:tmpl w:val="C1D819CE"/>
    <w:lvl w:ilvl="0">
      <w:start w:val="1"/>
      <w:numFmt w:val="bullet"/>
      <w:lvlText w:val=""/>
      <w:lvlPicBulletId w:val="1"/>
      <w:lvlJc w:val="left"/>
      <w:pPr>
        <w:tabs>
          <w:tab w:val="num" w:pos="587"/>
        </w:tabs>
        <w:ind w:left="511" w:hanging="284"/>
      </w:pPr>
      <w:rPr>
        <w:rFonts w:ascii="Symbol" w:hAnsi="Symbol" w:hint="default"/>
        <w:color w:val="auto"/>
        <w:sz w:val="22"/>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42">
    <w:nsid w:val="6F137653"/>
    <w:multiLevelType w:val="hybridMultilevel"/>
    <w:tmpl w:val="D53E6490"/>
    <w:lvl w:ilvl="0" w:tplc="6352E0D8">
      <w:start w:val="1"/>
      <w:numFmt w:val="bullet"/>
      <w:pStyle w:val="P10"/>
      <w:lvlText w:val=""/>
      <w:lvlJc w:val="left"/>
      <w:pPr>
        <w:tabs>
          <w:tab w:val="num" w:pos="1296"/>
        </w:tabs>
        <w:ind w:left="1276" w:hanging="340"/>
      </w:pPr>
      <w:rPr>
        <w:rFonts w:ascii="CommercialPi BT" w:hAnsi="CommercialPi BT" w:hint="default"/>
        <w:sz w:val="22"/>
      </w:rPr>
    </w:lvl>
    <w:lvl w:ilvl="1" w:tplc="04160003" w:tentative="1">
      <w:start w:val="1"/>
      <w:numFmt w:val="bullet"/>
      <w:lvlText w:val="o"/>
      <w:lvlJc w:val="left"/>
      <w:pPr>
        <w:tabs>
          <w:tab w:val="num" w:pos="2376"/>
        </w:tabs>
        <w:ind w:left="2376" w:hanging="360"/>
      </w:pPr>
      <w:rPr>
        <w:rFonts w:ascii="Courier New" w:hAnsi="Courier New" w:hint="default"/>
      </w:rPr>
    </w:lvl>
    <w:lvl w:ilvl="2" w:tplc="04160005" w:tentative="1">
      <w:start w:val="1"/>
      <w:numFmt w:val="bullet"/>
      <w:lvlText w:val=""/>
      <w:lvlJc w:val="left"/>
      <w:pPr>
        <w:tabs>
          <w:tab w:val="num" w:pos="3096"/>
        </w:tabs>
        <w:ind w:left="3096" w:hanging="360"/>
      </w:pPr>
      <w:rPr>
        <w:rFonts w:ascii="Wingdings" w:hAnsi="Wingdings" w:hint="default"/>
      </w:rPr>
    </w:lvl>
    <w:lvl w:ilvl="3" w:tplc="04160001" w:tentative="1">
      <w:start w:val="1"/>
      <w:numFmt w:val="bullet"/>
      <w:lvlText w:val=""/>
      <w:lvlJc w:val="left"/>
      <w:pPr>
        <w:tabs>
          <w:tab w:val="num" w:pos="3816"/>
        </w:tabs>
        <w:ind w:left="3816" w:hanging="360"/>
      </w:pPr>
      <w:rPr>
        <w:rFonts w:ascii="Symbol" w:hAnsi="Symbol" w:hint="default"/>
      </w:rPr>
    </w:lvl>
    <w:lvl w:ilvl="4" w:tplc="04160003" w:tentative="1">
      <w:start w:val="1"/>
      <w:numFmt w:val="bullet"/>
      <w:lvlText w:val="o"/>
      <w:lvlJc w:val="left"/>
      <w:pPr>
        <w:tabs>
          <w:tab w:val="num" w:pos="4536"/>
        </w:tabs>
        <w:ind w:left="4536" w:hanging="360"/>
      </w:pPr>
      <w:rPr>
        <w:rFonts w:ascii="Courier New" w:hAnsi="Courier New" w:hint="default"/>
      </w:rPr>
    </w:lvl>
    <w:lvl w:ilvl="5" w:tplc="04160005" w:tentative="1">
      <w:start w:val="1"/>
      <w:numFmt w:val="bullet"/>
      <w:lvlText w:val=""/>
      <w:lvlJc w:val="left"/>
      <w:pPr>
        <w:tabs>
          <w:tab w:val="num" w:pos="5256"/>
        </w:tabs>
        <w:ind w:left="5256" w:hanging="360"/>
      </w:pPr>
      <w:rPr>
        <w:rFonts w:ascii="Wingdings" w:hAnsi="Wingdings" w:hint="default"/>
      </w:rPr>
    </w:lvl>
    <w:lvl w:ilvl="6" w:tplc="04160001" w:tentative="1">
      <w:start w:val="1"/>
      <w:numFmt w:val="bullet"/>
      <w:lvlText w:val=""/>
      <w:lvlJc w:val="left"/>
      <w:pPr>
        <w:tabs>
          <w:tab w:val="num" w:pos="5976"/>
        </w:tabs>
        <w:ind w:left="5976" w:hanging="360"/>
      </w:pPr>
      <w:rPr>
        <w:rFonts w:ascii="Symbol" w:hAnsi="Symbol" w:hint="default"/>
      </w:rPr>
    </w:lvl>
    <w:lvl w:ilvl="7" w:tplc="04160003" w:tentative="1">
      <w:start w:val="1"/>
      <w:numFmt w:val="bullet"/>
      <w:lvlText w:val="o"/>
      <w:lvlJc w:val="left"/>
      <w:pPr>
        <w:tabs>
          <w:tab w:val="num" w:pos="6696"/>
        </w:tabs>
        <w:ind w:left="6696" w:hanging="360"/>
      </w:pPr>
      <w:rPr>
        <w:rFonts w:ascii="Courier New" w:hAnsi="Courier New" w:hint="default"/>
      </w:rPr>
    </w:lvl>
    <w:lvl w:ilvl="8" w:tplc="04160005" w:tentative="1">
      <w:start w:val="1"/>
      <w:numFmt w:val="bullet"/>
      <w:lvlText w:val=""/>
      <w:lvlJc w:val="left"/>
      <w:pPr>
        <w:tabs>
          <w:tab w:val="num" w:pos="7416"/>
        </w:tabs>
        <w:ind w:left="7416" w:hanging="360"/>
      </w:pPr>
      <w:rPr>
        <w:rFonts w:ascii="Wingdings" w:hAnsi="Wingdings" w:hint="default"/>
      </w:rPr>
    </w:lvl>
  </w:abstractNum>
  <w:abstractNum w:abstractNumId="43">
    <w:nsid w:val="6F63014F"/>
    <w:multiLevelType w:val="multilevel"/>
    <w:tmpl w:val="F376B41C"/>
    <w:lvl w:ilvl="0">
      <w:start w:val="1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4">
    <w:nsid w:val="70827846"/>
    <w:multiLevelType w:val="multilevel"/>
    <w:tmpl w:val="D590789C"/>
    <w:lvl w:ilvl="0">
      <w:start w:val="1"/>
      <w:numFmt w:val="bullet"/>
      <w:lvlText w:val=""/>
      <w:lvlJc w:val="left"/>
      <w:pPr>
        <w:tabs>
          <w:tab w:val="num" w:pos="250"/>
        </w:tabs>
        <w:ind w:left="250" w:hanging="360"/>
      </w:pPr>
      <w:rPr>
        <w:rFonts w:ascii="Wingdings" w:hAnsi="Wingdings" w:hint="default"/>
        <w:color w:val="808080"/>
        <w:sz w:val="22"/>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5">
    <w:nsid w:val="73567EA5"/>
    <w:multiLevelType w:val="hybridMultilevel"/>
    <w:tmpl w:val="3068727C"/>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38F17F0"/>
    <w:multiLevelType w:val="hybridMultilevel"/>
    <w:tmpl w:val="0C8C9AF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7">
    <w:nsid w:val="74E25B2D"/>
    <w:multiLevelType w:val="multilevel"/>
    <w:tmpl w:val="41C2280A"/>
    <w:lvl w:ilvl="0">
      <w:start w:val="3"/>
      <w:numFmt w:val="decimal"/>
      <w:lvlText w:val="%1."/>
      <w:lvlJc w:val="left"/>
      <w:pPr>
        <w:ind w:left="660" w:hanging="660"/>
      </w:pPr>
    </w:lvl>
    <w:lvl w:ilvl="1">
      <w:start w:val="1"/>
      <w:numFmt w:val="decimal"/>
      <w:lvlText w:val="%1.%2."/>
      <w:lvlJc w:val="left"/>
      <w:pPr>
        <w:ind w:left="731" w:hanging="660"/>
      </w:pPr>
    </w:lvl>
    <w:lvl w:ilvl="2">
      <w:start w:val="13"/>
      <w:numFmt w:val="decimal"/>
      <w:lvlText w:val="%1.%2.%3."/>
      <w:lvlJc w:val="left"/>
      <w:pPr>
        <w:ind w:left="862" w:hanging="720"/>
      </w:pPr>
      <w:rPr>
        <w:b/>
      </w:rPr>
    </w:lvl>
    <w:lvl w:ilvl="3">
      <w:start w:val="1"/>
      <w:numFmt w:val="decimal"/>
      <w:lvlText w:val="%1.%2.%3.%4."/>
      <w:lvlJc w:val="left"/>
      <w:pPr>
        <w:ind w:left="933" w:hanging="720"/>
      </w:pPr>
      <w:rPr>
        <w:b/>
      </w:r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48">
    <w:nsid w:val="75AE70DB"/>
    <w:multiLevelType w:val="multilevel"/>
    <w:tmpl w:val="27F6647E"/>
    <w:lvl w:ilvl="0">
      <w:start w:val="1"/>
      <w:numFmt w:val="bullet"/>
      <w:lvlText w:val=""/>
      <w:lvlJc w:val="left"/>
      <w:pPr>
        <w:tabs>
          <w:tab w:val="num" w:pos="250"/>
        </w:tabs>
        <w:ind w:left="230" w:hanging="340"/>
      </w:pPr>
      <w:rPr>
        <w:rFonts w:ascii="Symbol" w:hAnsi="Symbol" w:hint="default"/>
        <w:color w:val="auto"/>
        <w:sz w:val="22"/>
      </w:rPr>
    </w:lvl>
    <w:lvl w:ilvl="1">
      <w:start w:val="1"/>
      <w:numFmt w:val="bullet"/>
      <w:lvlText w:val="o"/>
      <w:lvlJc w:val="left"/>
      <w:pPr>
        <w:tabs>
          <w:tab w:val="num" w:pos="1330"/>
        </w:tabs>
        <w:ind w:left="1330" w:hanging="360"/>
      </w:pPr>
      <w:rPr>
        <w:rFonts w:ascii="Courier New" w:hAnsi="Courier New" w:hint="default"/>
      </w:rPr>
    </w:lvl>
    <w:lvl w:ilvl="2">
      <w:start w:val="1"/>
      <w:numFmt w:val="bullet"/>
      <w:lvlText w:val=""/>
      <w:lvlJc w:val="left"/>
      <w:pPr>
        <w:tabs>
          <w:tab w:val="num" w:pos="2050"/>
        </w:tabs>
        <w:ind w:left="2050" w:hanging="360"/>
      </w:pPr>
      <w:rPr>
        <w:rFonts w:ascii="Wingdings" w:hAnsi="Wingdings" w:hint="default"/>
      </w:rPr>
    </w:lvl>
    <w:lvl w:ilvl="3">
      <w:start w:val="1"/>
      <w:numFmt w:val="bullet"/>
      <w:lvlText w:val=""/>
      <w:lvlJc w:val="left"/>
      <w:pPr>
        <w:tabs>
          <w:tab w:val="num" w:pos="2770"/>
        </w:tabs>
        <w:ind w:left="2770" w:hanging="360"/>
      </w:pPr>
      <w:rPr>
        <w:rFonts w:ascii="Symbol" w:hAnsi="Symbol" w:hint="default"/>
      </w:rPr>
    </w:lvl>
    <w:lvl w:ilvl="4">
      <w:start w:val="1"/>
      <w:numFmt w:val="bullet"/>
      <w:lvlText w:val="o"/>
      <w:lvlJc w:val="left"/>
      <w:pPr>
        <w:tabs>
          <w:tab w:val="num" w:pos="3490"/>
        </w:tabs>
        <w:ind w:left="3490" w:hanging="360"/>
      </w:pPr>
      <w:rPr>
        <w:rFonts w:ascii="Courier New" w:hAnsi="Courier New" w:hint="default"/>
      </w:rPr>
    </w:lvl>
    <w:lvl w:ilvl="5">
      <w:start w:val="1"/>
      <w:numFmt w:val="bullet"/>
      <w:lvlText w:val=""/>
      <w:lvlJc w:val="left"/>
      <w:pPr>
        <w:tabs>
          <w:tab w:val="num" w:pos="4210"/>
        </w:tabs>
        <w:ind w:left="4210" w:hanging="360"/>
      </w:pPr>
      <w:rPr>
        <w:rFonts w:ascii="Wingdings" w:hAnsi="Wingdings" w:hint="default"/>
      </w:rPr>
    </w:lvl>
    <w:lvl w:ilvl="6">
      <w:start w:val="1"/>
      <w:numFmt w:val="bullet"/>
      <w:lvlText w:val=""/>
      <w:lvlJc w:val="left"/>
      <w:pPr>
        <w:tabs>
          <w:tab w:val="num" w:pos="4930"/>
        </w:tabs>
        <w:ind w:left="4930" w:hanging="360"/>
      </w:pPr>
      <w:rPr>
        <w:rFonts w:ascii="Symbol" w:hAnsi="Symbol" w:hint="default"/>
      </w:rPr>
    </w:lvl>
    <w:lvl w:ilvl="7">
      <w:start w:val="1"/>
      <w:numFmt w:val="bullet"/>
      <w:lvlText w:val="o"/>
      <w:lvlJc w:val="left"/>
      <w:pPr>
        <w:tabs>
          <w:tab w:val="num" w:pos="5650"/>
        </w:tabs>
        <w:ind w:left="5650" w:hanging="360"/>
      </w:pPr>
      <w:rPr>
        <w:rFonts w:ascii="Courier New" w:hAnsi="Courier New" w:hint="default"/>
      </w:rPr>
    </w:lvl>
    <w:lvl w:ilvl="8">
      <w:start w:val="1"/>
      <w:numFmt w:val="bullet"/>
      <w:lvlText w:val=""/>
      <w:lvlJc w:val="left"/>
      <w:pPr>
        <w:tabs>
          <w:tab w:val="num" w:pos="6370"/>
        </w:tabs>
        <w:ind w:left="6370" w:hanging="360"/>
      </w:pPr>
      <w:rPr>
        <w:rFonts w:ascii="Wingdings" w:hAnsi="Wingdings" w:hint="default"/>
      </w:rPr>
    </w:lvl>
  </w:abstractNum>
  <w:abstractNum w:abstractNumId="49">
    <w:nsid w:val="770959C6"/>
    <w:multiLevelType w:val="hybridMultilevel"/>
    <w:tmpl w:val="B16C1CE4"/>
    <w:lvl w:ilvl="0" w:tplc="04160005">
      <w:start w:val="1"/>
      <w:numFmt w:val="bullet"/>
      <w:lvlText w:val=""/>
      <w:lvlJc w:val="left"/>
      <w:pPr>
        <w:tabs>
          <w:tab w:val="num" w:pos="360"/>
        </w:tabs>
        <w:ind w:left="360" w:hanging="360"/>
      </w:pPr>
      <w:rPr>
        <w:rFonts w:ascii="Wingdings" w:hAnsi="Wingdings" w:hint="default"/>
        <w:b/>
        <w:i w:val="0"/>
        <w:color w:val="auto"/>
        <w:sz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0">
    <w:nsid w:val="77BB0310"/>
    <w:multiLevelType w:val="hybridMultilevel"/>
    <w:tmpl w:val="A53C5D30"/>
    <w:lvl w:ilvl="0" w:tplc="73A2B1D2">
      <w:start w:val="1"/>
      <w:numFmt w:val="bullet"/>
      <w:pStyle w:val="P8"/>
      <w:lvlText w:val=""/>
      <w:lvlJc w:val="left"/>
      <w:pPr>
        <w:tabs>
          <w:tab w:val="num" w:pos="250"/>
        </w:tabs>
        <w:ind w:left="250" w:hanging="360"/>
      </w:pPr>
      <w:rPr>
        <w:rFonts w:ascii="Wingdings" w:hAnsi="Wingdings" w:hint="default"/>
        <w:color w:val="auto"/>
        <w:sz w:val="22"/>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51">
    <w:nsid w:val="781E5D0D"/>
    <w:multiLevelType w:val="hybridMultilevel"/>
    <w:tmpl w:val="0C4C2D42"/>
    <w:lvl w:ilvl="0" w:tplc="04160001">
      <w:start w:val="1"/>
      <w:numFmt w:val="bullet"/>
      <w:lvlText w:val=""/>
      <w:lvlJc w:val="left"/>
      <w:pPr>
        <w:ind w:left="1440" w:hanging="72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2">
    <w:nsid w:val="7B0E0E34"/>
    <w:multiLevelType w:val="hybridMultilevel"/>
    <w:tmpl w:val="1876BC34"/>
    <w:lvl w:ilvl="0" w:tplc="DFBAA156">
      <w:start w:val="1"/>
      <w:numFmt w:val="decimal"/>
      <w:pStyle w:val="Estilo61"/>
      <w:lvlText w:val="6.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C6B6FA5"/>
    <w:multiLevelType w:val="multilevel"/>
    <w:tmpl w:val="C2FA75D6"/>
    <w:lvl w:ilvl="0">
      <w:start w:val="1"/>
      <w:numFmt w:val="decimal"/>
      <w:pStyle w:val="Ttulo1"/>
      <w:lvlText w:val="%1."/>
      <w:lvlJc w:val="left"/>
      <w:pPr>
        <w:ind w:left="360" w:hanging="360"/>
      </w:pPr>
      <w:rPr>
        <w:rFonts w:hint="default"/>
        <w:b/>
      </w:rPr>
    </w:lvl>
    <w:lvl w:ilvl="1">
      <w:start w:val="1"/>
      <w:numFmt w:val="decimal"/>
      <w:pStyle w:val="Ttulo2"/>
      <w:lvlText w:val="%1.%2."/>
      <w:lvlJc w:val="left"/>
      <w:pPr>
        <w:ind w:left="3268" w:hanging="432"/>
      </w:pPr>
      <w:rPr>
        <w:rFonts w:hint="default"/>
        <w:b/>
      </w:rPr>
    </w:lvl>
    <w:lvl w:ilvl="2">
      <w:start w:val="1"/>
      <w:numFmt w:val="decimal"/>
      <w:pStyle w:val="Ttulo3"/>
      <w:lvlText w:val="%1.%2.%3."/>
      <w:lvlJc w:val="left"/>
      <w:pPr>
        <w:ind w:left="3907"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18"/>
  </w:num>
  <w:num w:numId="3">
    <w:abstractNumId w:val="27"/>
  </w:num>
  <w:num w:numId="4">
    <w:abstractNumId w:val="1"/>
  </w:num>
  <w:num w:numId="5">
    <w:abstractNumId w:val="3"/>
  </w:num>
  <w:num w:numId="6">
    <w:abstractNumId w:val="7"/>
  </w:num>
  <w:num w:numId="7">
    <w:abstractNumId w:val="11"/>
  </w:num>
  <w:num w:numId="8">
    <w:abstractNumId w:val="34"/>
  </w:num>
  <w:num w:numId="9">
    <w:abstractNumId w:val="15"/>
  </w:num>
  <w:num w:numId="10">
    <w:abstractNumId w:val="41"/>
  </w:num>
  <w:num w:numId="11">
    <w:abstractNumId w:val="4"/>
  </w:num>
  <w:num w:numId="12">
    <w:abstractNumId w:val="0"/>
  </w:num>
  <w:num w:numId="13">
    <w:abstractNumId w:val="19"/>
  </w:num>
  <w:num w:numId="14">
    <w:abstractNumId w:val="26"/>
  </w:num>
  <w:num w:numId="15">
    <w:abstractNumId w:val="22"/>
  </w:num>
  <w:num w:numId="16">
    <w:abstractNumId w:val="24"/>
  </w:num>
  <w:num w:numId="17">
    <w:abstractNumId w:val="16"/>
  </w:num>
  <w:num w:numId="18">
    <w:abstractNumId w:val="6"/>
  </w:num>
  <w:num w:numId="19">
    <w:abstractNumId w:val="40"/>
  </w:num>
  <w:num w:numId="20">
    <w:abstractNumId w:val="38"/>
  </w:num>
  <w:num w:numId="21">
    <w:abstractNumId w:val="13"/>
  </w:num>
  <w:num w:numId="22">
    <w:abstractNumId w:val="48"/>
  </w:num>
  <w:num w:numId="23">
    <w:abstractNumId w:val="20"/>
  </w:num>
  <w:num w:numId="24">
    <w:abstractNumId w:val="32"/>
  </w:num>
  <w:num w:numId="25">
    <w:abstractNumId w:val="14"/>
  </w:num>
  <w:num w:numId="26">
    <w:abstractNumId w:val="5"/>
  </w:num>
  <w:num w:numId="27">
    <w:abstractNumId w:val="39"/>
  </w:num>
  <w:num w:numId="28">
    <w:abstractNumId w:val="25"/>
  </w:num>
  <w:num w:numId="29">
    <w:abstractNumId w:val="21"/>
  </w:num>
  <w:num w:numId="30">
    <w:abstractNumId w:val="44"/>
  </w:num>
  <w:num w:numId="31">
    <w:abstractNumId w:val="50"/>
  </w:num>
  <w:num w:numId="32">
    <w:abstractNumId w:val="30"/>
  </w:num>
  <w:num w:numId="33">
    <w:abstractNumId w:val="45"/>
  </w:num>
  <w:num w:numId="34">
    <w:abstractNumId w:val="51"/>
  </w:num>
  <w:num w:numId="35">
    <w:abstractNumId w:val="53"/>
  </w:num>
  <w:num w:numId="36">
    <w:abstractNumId w:val="36"/>
  </w:num>
  <w:num w:numId="37">
    <w:abstractNumId w:val="29"/>
  </w:num>
  <w:num w:numId="38">
    <w:abstractNumId w:val="33"/>
  </w:num>
  <w:num w:numId="39">
    <w:abstractNumId w:val="37"/>
  </w:num>
  <w:num w:numId="40">
    <w:abstractNumId w:val="46"/>
  </w:num>
  <w:num w:numId="41">
    <w:abstractNumId w:val="10"/>
  </w:num>
  <w:num w:numId="42">
    <w:abstractNumId w:val="12"/>
  </w:num>
  <w:num w:numId="43">
    <w:abstractNumId w:val="28"/>
  </w:num>
  <w:num w:numId="44">
    <w:abstractNumId w:val="49"/>
  </w:num>
  <w:num w:numId="45">
    <w:abstractNumId w:val="8"/>
  </w:num>
  <w:num w:numId="46">
    <w:abstractNumId w:val="35"/>
  </w:num>
  <w:num w:numId="47">
    <w:abstractNumId w:val="23"/>
  </w:num>
  <w:num w:numId="48">
    <w:abstractNumId w:val="14"/>
  </w:num>
  <w:num w:numId="49">
    <w:abstractNumId w:val="31"/>
  </w:num>
  <w:num w:numId="50">
    <w:abstractNumId w:val="14"/>
  </w:num>
  <w:num w:numId="51">
    <w:abstractNumId w:val="2"/>
  </w:num>
  <w:num w:numId="52">
    <w:abstractNumId w:val="9"/>
  </w:num>
  <w:num w:numId="53">
    <w:abstractNumId w:val="17"/>
  </w:num>
  <w:num w:numId="54">
    <w:abstractNumId w:val="47"/>
    <w:lvlOverride w:ilvl="0">
      <w:startOverride w:val="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DocID" w:val="100536337.2"/>
    <w:docVar w:name="CurrentReferenceFormat" w:val="[DocumentNumber].[DocumentVersion]"/>
    <w:docVar w:name="DocumentReferencePlacement" w:val="RemoveAll"/>
    <w:docVar w:name="imProfileCustom2" w:val="18596771"/>
    <w:docVar w:name="imProfileDatabase" w:val="SAMCURRENT"/>
    <w:docVar w:name="imProfileDocNum" w:val="100536337"/>
    <w:docVar w:name="imProfileLastSavedTime" w:val="13-Nov-18 00:26"/>
    <w:docVar w:name="imProfileVersion" w:val="2"/>
  </w:docVars>
  <w:rsids>
    <w:rsidRoot w:val="00C94F75"/>
    <w:rsid w:val="0000510C"/>
    <w:rsid w:val="00010796"/>
    <w:rsid w:val="00021881"/>
    <w:rsid w:val="00023BAD"/>
    <w:rsid w:val="000273ED"/>
    <w:rsid w:val="00035C54"/>
    <w:rsid w:val="000442B9"/>
    <w:rsid w:val="00055D8D"/>
    <w:rsid w:val="00057921"/>
    <w:rsid w:val="000623B0"/>
    <w:rsid w:val="000630C8"/>
    <w:rsid w:val="00063EAE"/>
    <w:rsid w:val="00065D71"/>
    <w:rsid w:val="0007306E"/>
    <w:rsid w:val="000769A7"/>
    <w:rsid w:val="00080D66"/>
    <w:rsid w:val="00082059"/>
    <w:rsid w:val="00083DD6"/>
    <w:rsid w:val="00090B48"/>
    <w:rsid w:val="0009433C"/>
    <w:rsid w:val="00096170"/>
    <w:rsid w:val="000A16F2"/>
    <w:rsid w:val="000A361D"/>
    <w:rsid w:val="000A3F01"/>
    <w:rsid w:val="000B24AF"/>
    <w:rsid w:val="000B269C"/>
    <w:rsid w:val="000B54FF"/>
    <w:rsid w:val="000B61F9"/>
    <w:rsid w:val="000C52C8"/>
    <w:rsid w:val="000D1D01"/>
    <w:rsid w:val="000D6E45"/>
    <w:rsid w:val="000E15B6"/>
    <w:rsid w:val="000E36E8"/>
    <w:rsid w:val="000F6AFA"/>
    <w:rsid w:val="00114E0B"/>
    <w:rsid w:val="001360A7"/>
    <w:rsid w:val="00151B11"/>
    <w:rsid w:val="00157043"/>
    <w:rsid w:val="00171452"/>
    <w:rsid w:val="00172992"/>
    <w:rsid w:val="00176154"/>
    <w:rsid w:val="001835EB"/>
    <w:rsid w:val="00185F29"/>
    <w:rsid w:val="00191A6A"/>
    <w:rsid w:val="001A59F4"/>
    <w:rsid w:val="001A7C9A"/>
    <w:rsid w:val="001C3DE8"/>
    <w:rsid w:val="001C5E7A"/>
    <w:rsid w:val="001C61D7"/>
    <w:rsid w:val="001D5874"/>
    <w:rsid w:val="002164C0"/>
    <w:rsid w:val="00216D8C"/>
    <w:rsid w:val="00217773"/>
    <w:rsid w:val="002258FF"/>
    <w:rsid w:val="00233DF2"/>
    <w:rsid w:val="00235F4F"/>
    <w:rsid w:val="0023648C"/>
    <w:rsid w:val="002409E3"/>
    <w:rsid w:val="0024106D"/>
    <w:rsid w:val="00243DC6"/>
    <w:rsid w:val="00252D44"/>
    <w:rsid w:val="002553DA"/>
    <w:rsid w:val="0025610F"/>
    <w:rsid w:val="002676A6"/>
    <w:rsid w:val="0027687B"/>
    <w:rsid w:val="00284797"/>
    <w:rsid w:val="00285BC6"/>
    <w:rsid w:val="0029293A"/>
    <w:rsid w:val="00294324"/>
    <w:rsid w:val="002951DD"/>
    <w:rsid w:val="00296DB4"/>
    <w:rsid w:val="002978C6"/>
    <w:rsid w:val="002A3BF9"/>
    <w:rsid w:val="002A5FD4"/>
    <w:rsid w:val="002B2CEF"/>
    <w:rsid w:val="002B3A80"/>
    <w:rsid w:val="002B6BFB"/>
    <w:rsid w:val="002B7AA0"/>
    <w:rsid w:val="002E135A"/>
    <w:rsid w:val="002E5C80"/>
    <w:rsid w:val="002F3EFE"/>
    <w:rsid w:val="002F4444"/>
    <w:rsid w:val="00301EA0"/>
    <w:rsid w:val="003023AF"/>
    <w:rsid w:val="00302DD8"/>
    <w:rsid w:val="003326F2"/>
    <w:rsid w:val="003452AB"/>
    <w:rsid w:val="00357C0E"/>
    <w:rsid w:val="00360F46"/>
    <w:rsid w:val="00367209"/>
    <w:rsid w:val="003766F8"/>
    <w:rsid w:val="00377C24"/>
    <w:rsid w:val="00396CAB"/>
    <w:rsid w:val="00397728"/>
    <w:rsid w:val="003A4E9B"/>
    <w:rsid w:val="003A5339"/>
    <w:rsid w:val="003B09C0"/>
    <w:rsid w:val="003B533C"/>
    <w:rsid w:val="003C4B1C"/>
    <w:rsid w:val="003C7076"/>
    <w:rsid w:val="003D126A"/>
    <w:rsid w:val="003E3334"/>
    <w:rsid w:val="003E3CC5"/>
    <w:rsid w:val="003E5114"/>
    <w:rsid w:val="003F0144"/>
    <w:rsid w:val="003F3FCA"/>
    <w:rsid w:val="003F7134"/>
    <w:rsid w:val="004010C1"/>
    <w:rsid w:val="004029D4"/>
    <w:rsid w:val="00403787"/>
    <w:rsid w:val="00431817"/>
    <w:rsid w:val="00431BA7"/>
    <w:rsid w:val="0043276C"/>
    <w:rsid w:val="004477FB"/>
    <w:rsid w:val="00447FC9"/>
    <w:rsid w:val="00450477"/>
    <w:rsid w:val="00454EF4"/>
    <w:rsid w:val="00472587"/>
    <w:rsid w:val="00473A53"/>
    <w:rsid w:val="004A03A1"/>
    <w:rsid w:val="004A16BF"/>
    <w:rsid w:val="004A3122"/>
    <w:rsid w:val="004A32B6"/>
    <w:rsid w:val="004A4963"/>
    <w:rsid w:val="004A6956"/>
    <w:rsid w:val="004A7D90"/>
    <w:rsid w:val="004B0A7A"/>
    <w:rsid w:val="004B6986"/>
    <w:rsid w:val="004C04E2"/>
    <w:rsid w:val="004C1141"/>
    <w:rsid w:val="004D06D8"/>
    <w:rsid w:val="004D2660"/>
    <w:rsid w:val="004D44A5"/>
    <w:rsid w:val="004D5E31"/>
    <w:rsid w:val="004E1CA5"/>
    <w:rsid w:val="005034EC"/>
    <w:rsid w:val="00515A18"/>
    <w:rsid w:val="00523AA4"/>
    <w:rsid w:val="005339EC"/>
    <w:rsid w:val="00535A70"/>
    <w:rsid w:val="00542BFD"/>
    <w:rsid w:val="005471FF"/>
    <w:rsid w:val="0055125C"/>
    <w:rsid w:val="005717EE"/>
    <w:rsid w:val="00576CF3"/>
    <w:rsid w:val="00583208"/>
    <w:rsid w:val="00590E8B"/>
    <w:rsid w:val="00593943"/>
    <w:rsid w:val="005A789B"/>
    <w:rsid w:val="005B1A2F"/>
    <w:rsid w:val="005B6C97"/>
    <w:rsid w:val="005C3F80"/>
    <w:rsid w:val="005D0257"/>
    <w:rsid w:val="005E42B7"/>
    <w:rsid w:val="005F5BBC"/>
    <w:rsid w:val="0061481D"/>
    <w:rsid w:val="00615D28"/>
    <w:rsid w:val="00621051"/>
    <w:rsid w:val="0062577D"/>
    <w:rsid w:val="0062786E"/>
    <w:rsid w:val="006305D3"/>
    <w:rsid w:val="00637EDD"/>
    <w:rsid w:val="00642068"/>
    <w:rsid w:val="00645FA6"/>
    <w:rsid w:val="006A38A2"/>
    <w:rsid w:val="006D30FD"/>
    <w:rsid w:val="006E53DE"/>
    <w:rsid w:val="006E7D97"/>
    <w:rsid w:val="006F6D33"/>
    <w:rsid w:val="006F76A2"/>
    <w:rsid w:val="0070541C"/>
    <w:rsid w:val="007070CD"/>
    <w:rsid w:val="00717456"/>
    <w:rsid w:val="00717B10"/>
    <w:rsid w:val="00731839"/>
    <w:rsid w:val="007450F7"/>
    <w:rsid w:val="0074640D"/>
    <w:rsid w:val="00746A55"/>
    <w:rsid w:val="00752EEE"/>
    <w:rsid w:val="0076707E"/>
    <w:rsid w:val="00767116"/>
    <w:rsid w:val="00767969"/>
    <w:rsid w:val="00767CFD"/>
    <w:rsid w:val="00772ED8"/>
    <w:rsid w:val="00775EAD"/>
    <w:rsid w:val="0077790B"/>
    <w:rsid w:val="0078056E"/>
    <w:rsid w:val="00780A0F"/>
    <w:rsid w:val="00782AFD"/>
    <w:rsid w:val="00790EE4"/>
    <w:rsid w:val="007960E4"/>
    <w:rsid w:val="007B561B"/>
    <w:rsid w:val="007C3B88"/>
    <w:rsid w:val="007C4BE3"/>
    <w:rsid w:val="007C674F"/>
    <w:rsid w:val="007E2FB8"/>
    <w:rsid w:val="007E6075"/>
    <w:rsid w:val="007E729C"/>
    <w:rsid w:val="007F1775"/>
    <w:rsid w:val="007F313A"/>
    <w:rsid w:val="00804C33"/>
    <w:rsid w:val="00830831"/>
    <w:rsid w:val="00834ED1"/>
    <w:rsid w:val="00843C55"/>
    <w:rsid w:val="00850A86"/>
    <w:rsid w:val="00850C92"/>
    <w:rsid w:val="00870DFC"/>
    <w:rsid w:val="00880CCD"/>
    <w:rsid w:val="008908F9"/>
    <w:rsid w:val="008B1D72"/>
    <w:rsid w:val="008B7DB8"/>
    <w:rsid w:val="008C7F3A"/>
    <w:rsid w:val="008D076C"/>
    <w:rsid w:val="008D2AB6"/>
    <w:rsid w:val="008D58A3"/>
    <w:rsid w:val="008E254F"/>
    <w:rsid w:val="008F4F58"/>
    <w:rsid w:val="008F4FE2"/>
    <w:rsid w:val="00907F99"/>
    <w:rsid w:val="00915A1A"/>
    <w:rsid w:val="00916DB0"/>
    <w:rsid w:val="00920CF0"/>
    <w:rsid w:val="009328E9"/>
    <w:rsid w:val="009434A4"/>
    <w:rsid w:val="00967D04"/>
    <w:rsid w:val="00970303"/>
    <w:rsid w:val="009718BC"/>
    <w:rsid w:val="00982347"/>
    <w:rsid w:val="00984A36"/>
    <w:rsid w:val="009862A4"/>
    <w:rsid w:val="0099289A"/>
    <w:rsid w:val="0099784A"/>
    <w:rsid w:val="009A38EB"/>
    <w:rsid w:val="009A7ED1"/>
    <w:rsid w:val="009B097E"/>
    <w:rsid w:val="009B10BE"/>
    <w:rsid w:val="009B456A"/>
    <w:rsid w:val="009C1B3C"/>
    <w:rsid w:val="009C6E7A"/>
    <w:rsid w:val="009D1ECB"/>
    <w:rsid w:val="009D456F"/>
    <w:rsid w:val="009D5B9E"/>
    <w:rsid w:val="009E0789"/>
    <w:rsid w:val="009E3C9C"/>
    <w:rsid w:val="009E5458"/>
    <w:rsid w:val="009F1B0D"/>
    <w:rsid w:val="00A006EA"/>
    <w:rsid w:val="00A0073D"/>
    <w:rsid w:val="00A026A9"/>
    <w:rsid w:val="00A028D3"/>
    <w:rsid w:val="00A069D1"/>
    <w:rsid w:val="00A1350C"/>
    <w:rsid w:val="00A172DD"/>
    <w:rsid w:val="00A20E27"/>
    <w:rsid w:val="00A2431F"/>
    <w:rsid w:val="00A25306"/>
    <w:rsid w:val="00A269CB"/>
    <w:rsid w:val="00A275A0"/>
    <w:rsid w:val="00A336AF"/>
    <w:rsid w:val="00A53237"/>
    <w:rsid w:val="00A54E7C"/>
    <w:rsid w:val="00A5708B"/>
    <w:rsid w:val="00A76BFA"/>
    <w:rsid w:val="00A83E97"/>
    <w:rsid w:val="00A87703"/>
    <w:rsid w:val="00A90E66"/>
    <w:rsid w:val="00AA1DEA"/>
    <w:rsid w:val="00AA5140"/>
    <w:rsid w:val="00AB2221"/>
    <w:rsid w:val="00AC336B"/>
    <w:rsid w:val="00AC3F43"/>
    <w:rsid w:val="00AD3D94"/>
    <w:rsid w:val="00AE77D1"/>
    <w:rsid w:val="00AF0D00"/>
    <w:rsid w:val="00AF127D"/>
    <w:rsid w:val="00B15BEC"/>
    <w:rsid w:val="00B16DED"/>
    <w:rsid w:val="00B2542A"/>
    <w:rsid w:val="00B341EF"/>
    <w:rsid w:val="00B42587"/>
    <w:rsid w:val="00B43651"/>
    <w:rsid w:val="00B4475D"/>
    <w:rsid w:val="00B47F48"/>
    <w:rsid w:val="00B62EE3"/>
    <w:rsid w:val="00B75227"/>
    <w:rsid w:val="00B83536"/>
    <w:rsid w:val="00B86EC1"/>
    <w:rsid w:val="00B91979"/>
    <w:rsid w:val="00BB7BCC"/>
    <w:rsid w:val="00BC1991"/>
    <w:rsid w:val="00BC4219"/>
    <w:rsid w:val="00BC5673"/>
    <w:rsid w:val="00BD5EB8"/>
    <w:rsid w:val="00BD6B36"/>
    <w:rsid w:val="00BE2A25"/>
    <w:rsid w:val="00BE7892"/>
    <w:rsid w:val="00BF05AD"/>
    <w:rsid w:val="00BF4C8C"/>
    <w:rsid w:val="00BF53CD"/>
    <w:rsid w:val="00BF53E3"/>
    <w:rsid w:val="00C177F6"/>
    <w:rsid w:val="00C2116E"/>
    <w:rsid w:val="00C226BB"/>
    <w:rsid w:val="00C22BE8"/>
    <w:rsid w:val="00C23F3D"/>
    <w:rsid w:val="00C25DC1"/>
    <w:rsid w:val="00C26C77"/>
    <w:rsid w:val="00C34147"/>
    <w:rsid w:val="00C44DC6"/>
    <w:rsid w:val="00C52C61"/>
    <w:rsid w:val="00C578C9"/>
    <w:rsid w:val="00C57DC2"/>
    <w:rsid w:val="00C63B6C"/>
    <w:rsid w:val="00C66DB5"/>
    <w:rsid w:val="00C719B6"/>
    <w:rsid w:val="00C901FB"/>
    <w:rsid w:val="00C94F75"/>
    <w:rsid w:val="00CA5A8E"/>
    <w:rsid w:val="00CB65C9"/>
    <w:rsid w:val="00CC13FF"/>
    <w:rsid w:val="00CC2B0A"/>
    <w:rsid w:val="00CC4A68"/>
    <w:rsid w:val="00CC6467"/>
    <w:rsid w:val="00CD2073"/>
    <w:rsid w:val="00CD43E7"/>
    <w:rsid w:val="00CE4671"/>
    <w:rsid w:val="00CF5D9B"/>
    <w:rsid w:val="00D010D5"/>
    <w:rsid w:val="00D04829"/>
    <w:rsid w:val="00D405F0"/>
    <w:rsid w:val="00D43557"/>
    <w:rsid w:val="00D44810"/>
    <w:rsid w:val="00D52984"/>
    <w:rsid w:val="00D5325B"/>
    <w:rsid w:val="00D53952"/>
    <w:rsid w:val="00D6494F"/>
    <w:rsid w:val="00D77759"/>
    <w:rsid w:val="00D94D8A"/>
    <w:rsid w:val="00DB0D92"/>
    <w:rsid w:val="00DB29A8"/>
    <w:rsid w:val="00DC038A"/>
    <w:rsid w:val="00DC1A0A"/>
    <w:rsid w:val="00DC7178"/>
    <w:rsid w:val="00DD0E1E"/>
    <w:rsid w:val="00DD1202"/>
    <w:rsid w:val="00DD3CA6"/>
    <w:rsid w:val="00DE13D5"/>
    <w:rsid w:val="00DE4A16"/>
    <w:rsid w:val="00DE68E3"/>
    <w:rsid w:val="00DF3890"/>
    <w:rsid w:val="00E20568"/>
    <w:rsid w:val="00E2300B"/>
    <w:rsid w:val="00E3573B"/>
    <w:rsid w:val="00E40D9E"/>
    <w:rsid w:val="00E446E7"/>
    <w:rsid w:val="00E50DF7"/>
    <w:rsid w:val="00E540B4"/>
    <w:rsid w:val="00E54F63"/>
    <w:rsid w:val="00E55036"/>
    <w:rsid w:val="00E60277"/>
    <w:rsid w:val="00E613B8"/>
    <w:rsid w:val="00E61637"/>
    <w:rsid w:val="00E62464"/>
    <w:rsid w:val="00E64D1E"/>
    <w:rsid w:val="00E81FE5"/>
    <w:rsid w:val="00E838B5"/>
    <w:rsid w:val="00E84F0B"/>
    <w:rsid w:val="00E90FC0"/>
    <w:rsid w:val="00EA4DC9"/>
    <w:rsid w:val="00EB6D8D"/>
    <w:rsid w:val="00EB7DCB"/>
    <w:rsid w:val="00EC52AD"/>
    <w:rsid w:val="00ED03CF"/>
    <w:rsid w:val="00EE6AE3"/>
    <w:rsid w:val="00EF2B84"/>
    <w:rsid w:val="00F04FEE"/>
    <w:rsid w:val="00F079A9"/>
    <w:rsid w:val="00F07C06"/>
    <w:rsid w:val="00F12F53"/>
    <w:rsid w:val="00F16021"/>
    <w:rsid w:val="00F31F53"/>
    <w:rsid w:val="00F33638"/>
    <w:rsid w:val="00F50D13"/>
    <w:rsid w:val="00F52717"/>
    <w:rsid w:val="00F61956"/>
    <w:rsid w:val="00F6628C"/>
    <w:rsid w:val="00F66967"/>
    <w:rsid w:val="00F72BDD"/>
    <w:rsid w:val="00F8585E"/>
    <w:rsid w:val="00F95B2B"/>
    <w:rsid w:val="00FA7014"/>
    <w:rsid w:val="00FA7331"/>
    <w:rsid w:val="00FB542D"/>
    <w:rsid w:val="00FC268E"/>
    <w:rsid w:val="00FD09C1"/>
    <w:rsid w:val="00FD1945"/>
    <w:rsid w:val="00FD4491"/>
    <w:rsid w:val="00FE28ED"/>
    <w:rsid w:val="00FF6B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66F9F-4F64-4843-B3EB-030728EF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75"/>
    <w:pPr>
      <w:spacing w:after="0" w:line="240" w:lineRule="auto"/>
    </w:pPr>
    <w:rPr>
      <w:rFonts w:ascii="Times New Roman" w:eastAsia="Times New Roman" w:hAnsi="Times New Roman" w:cs="Times New Roman"/>
      <w:noProof/>
      <w:sz w:val="20"/>
      <w:szCs w:val="20"/>
      <w:lang w:eastAsia="pt-BR"/>
    </w:rPr>
  </w:style>
  <w:style w:type="paragraph" w:styleId="Ttulo1">
    <w:name w:val="heading 1"/>
    <w:basedOn w:val="Normal"/>
    <w:next w:val="Normal"/>
    <w:link w:val="Ttulo1Char"/>
    <w:qFormat/>
    <w:rsid w:val="00C25DC1"/>
    <w:pPr>
      <w:numPr>
        <w:numId w:val="35"/>
      </w:numPr>
      <w:spacing w:before="240" w:after="240" w:line="360" w:lineRule="auto"/>
      <w:ind w:left="567" w:hanging="567"/>
      <w:outlineLvl w:val="0"/>
    </w:pPr>
    <w:rPr>
      <w:rFonts w:ascii="Arial Narrow" w:hAnsi="Arial Narrow"/>
      <w:b/>
      <w:color w:val="002060"/>
      <w:sz w:val="28"/>
      <w:szCs w:val="28"/>
    </w:rPr>
  </w:style>
  <w:style w:type="paragraph" w:styleId="Ttulo2">
    <w:name w:val="heading 2"/>
    <w:basedOn w:val="Normal"/>
    <w:next w:val="Normal"/>
    <w:link w:val="Ttulo2Char"/>
    <w:uiPriority w:val="9"/>
    <w:unhideWhenUsed/>
    <w:qFormat/>
    <w:rsid w:val="00C25DC1"/>
    <w:pPr>
      <w:widowControl w:val="0"/>
      <w:numPr>
        <w:ilvl w:val="1"/>
        <w:numId w:val="35"/>
      </w:numPr>
      <w:spacing w:before="240" w:after="240" w:line="276" w:lineRule="auto"/>
      <w:ind w:left="0" w:firstLine="0"/>
      <w:outlineLvl w:val="1"/>
    </w:pPr>
    <w:rPr>
      <w:rFonts w:ascii="Arial Narrow" w:eastAsia="Arial" w:hAnsi="Arial Narrow" w:cs="Arial"/>
      <w:b/>
      <w:color w:val="002060"/>
      <w:sz w:val="28"/>
      <w:szCs w:val="32"/>
      <w:lang w:eastAsia="en-US"/>
    </w:rPr>
  </w:style>
  <w:style w:type="paragraph" w:styleId="Ttulo3">
    <w:name w:val="heading 3"/>
    <w:basedOn w:val="Ttulo2"/>
    <w:next w:val="Normal"/>
    <w:link w:val="Ttulo3Char"/>
    <w:uiPriority w:val="9"/>
    <w:unhideWhenUsed/>
    <w:qFormat/>
    <w:rsid w:val="004A6956"/>
    <w:pPr>
      <w:numPr>
        <w:ilvl w:val="2"/>
      </w:numPr>
      <w:spacing w:line="360" w:lineRule="auto"/>
      <w:ind w:left="567" w:hanging="567"/>
      <w:outlineLvl w:val="2"/>
    </w:pPr>
    <w:rPr>
      <w:sz w:val="26"/>
      <w:szCs w:val="26"/>
    </w:rPr>
  </w:style>
  <w:style w:type="paragraph" w:styleId="Ttulo4">
    <w:name w:val="heading 4"/>
    <w:basedOn w:val="Ttulo3"/>
    <w:next w:val="Normal"/>
    <w:link w:val="Ttulo4Char"/>
    <w:uiPriority w:val="9"/>
    <w:unhideWhenUsed/>
    <w:qFormat/>
    <w:rsid w:val="00C94F75"/>
    <w:pPr>
      <w:numPr>
        <w:ilvl w:val="3"/>
      </w:numPr>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25DC1"/>
    <w:rPr>
      <w:rFonts w:ascii="Arial Narrow" w:eastAsia="Times New Roman" w:hAnsi="Arial Narrow" w:cs="Times New Roman"/>
      <w:b/>
      <w:noProof/>
      <w:color w:val="002060"/>
      <w:sz w:val="28"/>
      <w:szCs w:val="28"/>
      <w:lang w:eastAsia="pt-BR"/>
    </w:rPr>
  </w:style>
  <w:style w:type="character" w:customStyle="1" w:styleId="Ttulo2Char">
    <w:name w:val="Título 2 Char"/>
    <w:basedOn w:val="Fontepargpadro"/>
    <w:link w:val="Ttulo2"/>
    <w:uiPriority w:val="9"/>
    <w:rsid w:val="00C25DC1"/>
    <w:rPr>
      <w:rFonts w:ascii="Arial Narrow" w:eastAsia="Arial" w:hAnsi="Arial Narrow" w:cs="Arial"/>
      <w:b/>
      <w:noProof/>
      <w:color w:val="002060"/>
      <w:sz w:val="28"/>
      <w:szCs w:val="32"/>
    </w:rPr>
  </w:style>
  <w:style w:type="character" w:customStyle="1" w:styleId="Ttulo3Char">
    <w:name w:val="Título 3 Char"/>
    <w:basedOn w:val="Fontepargpadro"/>
    <w:link w:val="Ttulo3"/>
    <w:uiPriority w:val="9"/>
    <w:rsid w:val="004A6956"/>
    <w:rPr>
      <w:rFonts w:ascii="Arial Narrow" w:eastAsia="Arial" w:hAnsi="Arial Narrow" w:cs="Arial"/>
      <w:b/>
      <w:noProof/>
      <w:color w:val="002060"/>
      <w:sz w:val="26"/>
      <w:szCs w:val="26"/>
    </w:rPr>
  </w:style>
  <w:style w:type="character" w:customStyle="1" w:styleId="Ttulo4Char">
    <w:name w:val="Título 4 Char"/>
    <w:basedOn w:val="Fontepargpadro"/>
    <w:link w:val="Ttulo4"/>
    <w:uiPriority w:val="9"/>
    <w:rsid w:val="00C94F75"/>
    <w:rPr>
      <w:rFonts w:ascii="Arial Narrow" w:eastAsia="Arial" w:hAnsi="Arial Narrow" w:cs="Arial"/>
      <w:noProof/>
      <w:sz w:val="26"/>
      <w:szCs w:val="26"/>
    </w:rPr>
  </w:style>
  <w:style w:type="paragraph" w:customStyle="1" w:styleId="00">
    <w:name w:val="00"/>
    <w:basedOn w:val="Normal"/>
    <w:link w:val="00Char"/>
    <w:rsid w:val="001A59F4"/>
    <w:pPr>
      <w:spacing w:before="240" w:after="240" w:line="360" w:lineRule="auto"/>
      <w:jc w:val="both"/>
    </w:pPr>
    <w:rPr>
      <w:rFonts w:ascii="Arial Narrow" w:hAnsi="Arial Narrow"/>
      <w:iCs/>
      <w:sz w:val="26"/>
      <w:szCs w:val="26"/>
      <w:lang w:val="x-none" w:eastAsia="x-none"/>
    </w:rPr>
  </w:style>
  <w:style w:type="paragraph" w:customStyle="1" w:styleId="P1">
    <w:name w:val="P1"/>
    <w:basedOn w:val="00"/>
    <w:rsid w:val="00C94F75"/>
    <w:pPr>
      <w:tabs>
        <w:tab w:val="num" w:pos="851"/>
        <w:tab w:val="right" w:leader="dot" w:pos="9072"/>
      </w:tabs>
      <w:ind w:left="364"/>
    </w:pPr>
  </w:style>
  <w:style w:type="paragraph" w:customStyle="1" w:styleId="P3">
    <w:name w:val="P3"/>
    <w:basedOn w:val="P1"/>
    <w:rsid w:val="00C94F75"/>
    <w:pPr>
      <w:ind w:left="728"/>
    </w:pPr>
  </w:style>
  <w:style w:type="paragraph" w:customStyle="1" w:styleId="P4">
    <w:name w:val="P4"/>
    <w:basedOn w:val="00"/>
    <w:rsid w:val="00C94F75"/>
    <w:pPr>
      <w:numPr>
        <w:numId w:val="27"/>
      </w:numPr>
      <w:tabs>
        <w:tab w:val="clear" w:pos="360"/>
        <w:tab w:val="left" w:pos="742"/>
        <w:tab w:val="right" w:leader="dot" w:pos="9072"/>
      </w:tabs>
      <w:ind w:left="742" w:hanging="378"/>
    </w:pPr>
  </w:style>
  <w:style w:type="paragraph" w:customStyle="1" w:styleId="P5">
    <w:name w:val="P5"/>
    <w:basedOn w:val="P7"/>
    <w:link w:val="P5Char"/>
    <w:rsid w:val="00C94F75"/>
    <w:pPr>
      <w:ind w:left="1092"/>
    </w:pPr>
  </w:style>
  <w:style w:type="paragraph" w:customStyle="1" w:styleId="P6">
    <w:name w:val="P6"/>
    <w:basedOn w:val="00"/>
    <w:rsid w:val="00C94F75"/>
    <w:pPr>
      <w:numPr>
        <w:numId w:val="29"/>
      </w:numPr>
      <w:tabs>
        <w:tab w:val="clear" w:pos="250"/>
        <w:tab w:val="num" w:pos="1092"/>
        <w:tab w:val="right" w:leader="dot" w:pos="9072"/>
      </w:tabs>
      <w:ind w:left="1092" w:hanging="350"/>
    </w:pPr>
  </w:style>
  <w:style w:type="paragraph" w:customStyle="1" w:styleId="P7">
    <w:name w:val="P7"/>
    <w:basedOn w:val="00"/>
    <w:link w:val="P7Char"/>
    <w:rsid w:val="00C94F75"/>
    <w:pPr>
      <w:tabs>
        <w:tab w:val="right" w:leader="dot" w:pos="9072"/>
      </w:tabs>
      <w:ind w:left="1428"/>
    </w:pPr>
  </w:style>
  <w:style w:type="paragraph" w:customStyle="1" w:styleId="P8">
    <w:name w:val="P8"/>
    <w:basedOn w:val="00"/>
    <w:rsid w:val="00C94F75"/>
    <w:pPr>
      <w:numPr>
        <w:numId w:val="31"/>
      </w:numPr>
      <w:tabs>
        <w:tab w:val="clear" w:pos="250"/>
        <w:tab w:val="left" w:pos="1428"/>
        <w:tab w:val="right" w:leader="dot" w:pos="9072"/>
      </w:tabs>
      <w:ind w:left="1428" w:hanging="462"/>
    </w:pPr>
  </w:style>
  <w:style w:type="paragraph" w:customStyle="1" w:styleId="P2">
    <w:name w:val="P2"/>
    <w:basedOn w:val="00"/>
    <w:rsid w:val="00C94F75"/>
    <w:pPr>
      <w:numPr>
        <w:numId w:val="25"/>
      </w:numPr>
      <w:tabs>
        <w:tab w:val="right" w:leader="dot" w:pos="9072"/>
      </w:tabs>
    </w:pPr>
  </w:style>
  <w:style w:type="paragraph" w:styleId="Cabealho">
    <w:name w:val="header"/>
    <w:basedOn w:val="Normal"/>
    <w:link w:val="CabealhoChar"/>
    <w:rsid w:val="00C94F75"/>
    <w:pPr>
      <w:tabs>
        <w:tab w:val="center" w:pos="4419"/>
        <w:tab w:val="right" w:pos="8838"/>
      </w:tabs>
    </w:pPr>
    <w:rPr>
      <w:lang w:val="en-US"/>
    </w:rPr>
  </w:style>
  <w:style w:type="character" w:customStyle="1" w:styleId="CabealhoChar">
    <w:name w:val="Cabeçalho Char"/>
    <w:basedOn w:val="Fontepargpadro"/>
    <w:link w:val="Cabealho"/>
    <w:rsid w:val="00C94F75"/>
    <w:rPr>
      <w:rFonts w:ascii="Times New Roman" w:eastAsia="Times New Roman" w:hAnsi="Times New Roman" w:cs="Times New Roman"/>
      <w:noProof/>
      <w:sz w:val="20"/>
      <w:szCs w:val="20"/>
      <w:lang w:val="en-US" w:eastAsia="pt-BR"/>
    </w:rPr>
  </w:style>
  <w:style w:type="paragraph" w:customStyle="1" w:styleId="AL">
    <w:name w:val="AL"/>
    <w:basedOn w:val="00"/>
    <w:rsid w:val="00C94F75"/>
    <w:rPr>
      <w:b/>
    </w:rPr>
  </w:style>
  <w:style w:type="paragraph" w:customStyle="1" w:styleId="T1">
    <w:name w:val="T1"/>
    <w:basedOn w:val="00"/>
    <w:rsid w:val="00C94F75"/>
    <w:pPr>
      <w:tabs>
        <w:tab w:val="left" w:pos="5387"/>
      </w:tabs>
      <w:spacing w:line="240" w:lineRule="auto"/>
      <w:jc w:val="right"/>
    </w:pPr>
    <w:rPr>
      <w:b/>
      <w:sz w:val="40"/>
      <w:szCs w:val="40"/>
    </w:rPr>
  </w:style>
  <w:style w:type="paragraph" w:customStyle="1" w:styleId="T2">
    <w:name w:val="T2"/>
    <w:basedOn w:val="T1"/>
    <w:rsid w:val="00C94F75"/>
    <w:rPr>
      <w:sz w:val="36"/>
      <w:szCs w:val="36"/>
    </w:rPr>
  </w:style>
  <w:style w:type="paragraph" w:customStyle="1" w:styleId="T3">
    <w:name w:val="T3"/>
    <w:basedOn w:val="T4"/>
    <w:rsid w:val="00C94F75"/>
    <w:rPr>
      <w:sz w:val="32"/>
      <w:szCs w:val="32"/>
    </w:rPr>
  </w:style>
  <w:style w:type="paragraph" w:customStyle="1" w:styleId="T4">
    <w:name w:val="T4"/>
    <w:basedOn w:val="T1"/>
    <w:rsid w:val="00C94F75"/>
    <w:rPr>
      <w:sz w:val="28"/>
      <w:szCs w:val="28"/>
    </w:rPr>
  </w:style>
  <w:style w:type="paragraph" w:customStyle="1" w:styleId="T5">
    <w:name w:val="T5"/>
    <w:basedOn w:val="T1"/>
    <w:rsid w:val="00C94F75"/>
    <w:rPr>
      <w:sz w:val="26"/>
      <w:szCs w:val="26"/>
    </w:rPr>
  </w:style>
  <w:style w:type="paragraph" w:styleId="Rodap">
    <w:name w:val="footer"/>
    <w:basedOn w:val="Normal"/>
    <w:link w:val="RodapChar"/>
    <w:uiPriority w:val="99"/>
    <w:rsid w:val="00C94F75"/>
    <w:pPr>
      <w:tabs>
        <w:tab w:val="center" w:pos="4419"/>
        <w:tab w:val="right" w:pos="8838"/>
      </w:tabs>
    </w:pPr>
  </w:style>
  <w:style w:type="character" w:customStyle="1" w:styleId="RodapChar">
    <w:name w:val="Rodapé Char"/>
    <w:basedOn w:val="Fontepargpadro"/>
    <w:link w:val="Rodap"/>
    <w:uiPriority w:val="99"/>
    <w:rsid w:val="00C94F75"/>
    <w:rPr>
      <w:rFonts w:ascii="Times New Roman" w:eastAsia="Times New Roman" w:hAnsi="Times New Roman" w:cs="Times New Roman"/>
      <w:noProof/>
      <w:sz w:val="20"/>
      <w:szCs w:val="20"/>
      <w:lang w:eastAsia="pt-BR"/>
    </w:rPr>
  </w:style>
  <w:style w:type="paragraph" w:customStyle="1" w:styleId="P9">
    <w:name w:val="P9"/>
    <w:basedOn w:val="P8"/>
    <w:rsid w:val="00C94F75"/>
    <w:pPr>
      <w:numPr>
        <w:numId w:val="0"/>
      </w:numPr>
      <w:ind w:left="1442"/>
    </w:pPr>
  </w:style>
  <w:style w:type="paragraph" w:customStyle="1" w:styleId="P10">
    <w:name w:val="P10"/>
    <w:basedOn w:val="00"/>
    <w:autoRedefine/>
    <w:rsid w:val="00C94F75"/>
    <w:pPr>
      <w:numPr>
        <w:numId w:val="1"/>
      </w:numPr>
      <w:tabs>
        <w:tab w:val="clear" w:pos="1296"/>
        <w:tab w:val="num" w:pos="1174"/>
      </w:tabs>
      <w:ind w:left="1163" w:hanging="227"/>
    </w:pPr>
  </w:style>
  <w:style w:type="character" w:customStyle="1" w:styleId="00Char">
    <w:name w:val="00 Char"/>
    <w:link w:val="00"/>
    <w:rsid w:val="001A59F4"/>
    <w:rPr>
      <w:rFonts w:ascii="Arial Narrow" w:eastAsia="Times New Roman" w:hAnsi="Arial Narrow" w:cs="Times New Roman"/>
      <w:iCs/>
      <w:noProof/>
      <w:sz w:val="26"/>
      <w:szCs w:val="26"/>
      <w:lang w:val="x-none" w:eastAsia="x-none"/>
    </w:rPr>
  </w:style>
  <w:style w:type="character" w:customStyle="1" w:styleId="P7Char">
    <w:name w:val="P7 Char"/>
    <w:basedOn w:val="00Char"/>
    <w:link w:val="P7"/>
    <w:rsid w:val="00C94F75"/>
    <w:rPr>
      <w:rFonts w:ascii="Arial Narrow" w:eastAsia="Times New Roman" w:hAnsi="Arial Narrow" w:cs="Times New Roman"/>
      <w:iCs/>
      <w:noProof/>
      <w:color w:val="333333"/>
      <w:sz w:val="26"/>
      <w:szCs w:val="26"/>
      <w:lang w:val="x-none" w:eastAsia="x-none"/>
    </w:rPr>
  </w:style>
  <w:style w:type="character" w:customStyle="1" w:styleId="P5Char">
    <w:name w:val="P5 Char"/>
    <w:basedOn w:val="P7Char"/>
    <w:link w:val="P5"/>
    <w:rsid w:val="00C94F75"/>
    <w:rPr>
      <w:rFonts w:ascii="Arial Narrow" w:eastAsia="Times New Roman" w:hAnsi="Arial Narrow" w:cs="Times New Roman"/>
      <w:iCs/>
      <w:noProof/>
      <w:color w:val="333333"/>
      <w:sz w:val="26"/>
      <w:szCs w:val="26"/>
      <w:lang w:val="x-none" w:eastAsia="x-none"/>
    </w:rPr>
  </w:style>
  <w:style w:type="table" w:styleId="Tabelacontempornea">
    <w:name w:val="Table Contemporary"/>
    <w:basedOn w:val="Tabelanormal"/>
    <w:rsid w:val="00C94F75"/>
    <w:pPr>
      <w:spacing w:after="0" w:line="240" w:lineRule="auto"/>
    </w:pPr>
    <w:rPr>
      <w:rFonts w:ascii="Times New Roman" w:eastAsia="Times New Roman" w:hAnsi="Times New Roman" w:cs="Times New Roman"/>
      <w:sz w:val="20"/>
      <w:szCs w:val="20"/>
      <w:lang w:eastAsia="pt-B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balo">
    <w:name w:val="Balloon Text"/>
    <w:basedOn w:val="Normal"/>
    <w:link w:val="TextodebaloChar"/>
    <w:rsid w:val="00C94F75"/>
    <w:rPr>
      <w:rFonts w:ascii="Tahoma" w:hAnsi="Tahoma" w:cs="Tahoma"/>
      <w:sz w:val="16"/>
      <w:szCs w:val="16"/>
    </w:rPr>
  </w:style>
  <w:style w:type="character" w:customStyle="1" w:styleId="TextodebaloChar">
    <w:name w:val="Texto de balão Char"/>
    <w:basedOn w:val="Fontepargpadro"/>
    <w:link w:val="Textodebalo"/>
    <w:rsid w:val="00C94F75"/>
    <w:rPr>
      <w:rFonts w:ascii="Tahoma" w:eastAsia="Times New Roman" w:hAnsi="Tahoma" w:cs="Tahoma"/>
      <w:noProof/>
      <w:sz w:val="16"/>
      <w:szCs w:val="16"/>
      <w:lang w:eastAsia="pt-BR"/>
    </w:rPr>
  </w:style>
  <w:style w:type="paragraph" w:customStyle="1" w:styleId="ECQuadromioloesq">
    <w:name w:val="EC Quadro miolo esq"/>
    <w:basedOn w:val="Normal"/>
    <w:rsid w:val="00C94F75"/>
    <w:pPr>
      <w:spacing w:before="40" w:after="40"/>
    </w:pPr>
    <w:rPr>
      <w:rFonts w:asciiTheme="minorHAnsi" w:hAnsiTheme="minorHAnsi"/>
      <w:sz w:val="22"/>
      <w:szCs w:val="18"/>
    </w:rPr>
  </w:style>
  <w:style w:type="character" w:styleId="Refdenotaderodap">
    <w:name w:val="footnote reference"/>
    <w:uiPriority w:val="99"/>
    <w:rsid w:val="00C94F75"/>
    <w:rPr>
      <w:vertAlign w:val="superscript"/>
    </w:rPr>
  </w:style>
  <w:style w:type="paragraph" w:customStyle="1" w:styleId="ECTexto">
    <w:name w:val="EC Texto"/>
    <w:basedOn w:val="Normal"/>
    <w:rsid w:val="00C94F75"/>
    <w:pPr>
      <w:spacing w:before="120" w:after="180" w:line="300" w:lineRule="atLeast"/>
      <w:jc w:val="both"/>
    </w:pPr>
    <w:rPr>
      <w:rFonts w:ascii="Calibri" w:hAnsi="Calibri"/>
      <w:sz w:val="22"/>
      <w:szCs w:val="24"/>
    </w:rPr>
  </w:style>
  <w:style w:type="paragraph" w:customStyle="1" w:styleId="ECNotaRodap">
    <w:name w:val="EC Nota Rodapé"/>
    <w:basedOn w:val="Textodenotaderodap"/>
    <w:qFormat/>
    <w:rsid w:val="00C94F75"/>
    <w:pPr>
      <w:spacing w:after="40" w:line="240" w:lineRule="atLeast"/>
      <w:ind w:left="284" w:hanging="284"/>
    </w:pPr>
    <w:rPr>
      <w:rFonts w:ascii="Calibri" w:hAnsi="Calibri"/>
      <w:sz w:val="17"/>
      <w:szCs w:val="18"/>
    </w:rPr>
  </w:style>
  <w:style w:type="paragraph" w:styleId="Textodenotaderodap">
    <w:name w:val="footnote text"/>
    <w:basedOn w:val="Normal"/>
    <w:link w:val="TextodenotaderodapChar"/>
    <w:uiPriority w:val="99"/>
    <w:rsid w:val="00C94F75"/>
  </w:style>
  <w:style w:type="character" w:customStyle="1" w:styleId="TextodenotaderodapChar">
    <w:name w:val="Texto de nota de rodapé Char"/>
    <w:basedOn w:val="Fontepargpadro"/>
    <w:link w:val="Textodenotaderodap"/>
    <w:uiPriority w:val="99"/>
    <w:rsid w:val="00C94F75"/>
    <w:rPr>
      <w:rFonts w:ascii="Times New Roman" w:eastAsia="Times New Roman" w:hAnsi="Times New Roman" w:cs="Times New Roman"/>
      <w:noProof/>
      <w:sz w:val="20"/>
      <w:szCs w:val="20"/>
      <w:lang w:eastAsia="pt-BR"/>
    </w:rPr>
  </w:style>
  <w:style w:type="table" w:styleId="Tabelacomgrade">
    <w:name w:val="Table Grid"/>
    <w:basedOn w:val="Tabelanormal"/>
    <w:uiPriority w:val="59"/>
    <w:rsid w:val="00C94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FontesQuadro">
    <w:name w:val="EC Fontes Quadro"/>
    <w:basedOn w:val="Normal"/>
    <w:next w:val="Normal"/>
    <w:rsid w:val="00C94F75"/>
    <w:pPr>
      <w:spacing w:before="120" w:after="240" w:line="260" w:lineRule="atLeast"/>
      <w:jc w:val="both"/>
    </w:pPr>
    <w:rPr>
      <w:rFonts w:ascii="Calibri" w:hAnsi="Calibri"/>
      <w:sz w:val="18"/>
      <w:szCs w:val="16"/>
    </w:rPr>
  </w:style>
  <w:style w:type="character" w:styleId="Refdecomentrio">
    <w:name w:val="annotation reference"/>
    <w:basedOn w:val="Fontepargpadro"/>
    <w:semiHidden/>
    <w:unhideWhenUsed/>
    <w:rsid w:val="00C94F75"/>
    <w:rPr>
      <w:sz w:val="16"/>
      <w:szCs w:val="16"/>
    </w:rPr>
  </w:style>
  <w:style w:type="paragraph" w:styleId="Textodecomentrio">
    <w:name w:val="annotation text"/>
    <w:basedOn w:val="Normal"/>
    <w:link w:val="TextodecomentrioChar"/>
    <w:semiHidden/>
    <w:unhideWhenUsed/>
    <w:rsid w:val="00C94F75"/>
  </w:style>
  <w:style w:type="character" w:customStyle="1" w:styleId="TextodecomentrioChar">
    <w:name w:val="Texto de comentário Char"/>
    <w:basedOn w:val="Fontepargpadro"/>
    <w:link w:val="Textodecomentrio"/>
    <w:semiHidden/>
    <w:rsid w:val="00C94F75"/>
    <w:rPr>
      <w:rFonts w:ascii="Times New Roman" w:eastAsia="Times New Roman" w:hAnsi="Times New Roman" w:cs="Times New Roman"/>
      <w:noProof/>
      <w:sz w:val="20"/>
      <w:szCs w:val="20"/>
      <w:lang w:eastAsia="pt-BR"/>
    </w:rPr>
  </w:style>
  <w:style w:type="paragraph" w:styleId="Assuntodocomentrio">
    <w:name w:val="annotation subject"/>
    <w:basedOn w:val="Textodecomentrio"/>
    <w:next w:val="Textodecomentrio"/>
    <w:link w:val="AssuntodocomentrioChar"/>
    <w:semiHidden/>
    <w:unhideWhenUsed/>
    <w:rsid w:val="00C94F75"/>
    <w:rPr>
      <w:b/>
      <w:bCs/>
    </w:rPr>
  </w:style>
  <w:style w:type="character" w:customStyle="1" w:styleId="AssuntodocomentrioChar">
    <w:name w:val="Assunto do comentário Char"/>
    <w:basedOn w:val="TextodecomentrioChar"/>
    <w:link w:val="Assuntodocomentrio"/>
    <w:semiHidden/>
    <w:rsid w:val="00C94F75"/>
    <w:rPr>
      <w:rFonts w:ascii="Times New Roman" w:eastAsia="Times New Roman" w:hAnsi="Times New Roman" w:cs="Times New Roman"/>
      <w:b/>
      <w:bCs/>
      <w:noProof/>
      <w:sz w:val="20"/>
      <w:szCs w:val="20"/>
      <w:lang w:eastAsia="pt-BR"/>
    </w:rPr>
  </w:style>
  <w:style w:type="paragraph" w:customStyle="1" w:styleId="TL">
    <w:name w:val="TL"/>
    <w:basedOn w:val="AL"/>
    <w:next w:val="00"/>
    <w:rsid w:val="00C94F75"/>
    <w:rPr>
      <w:sz w:val="18"/>
    </w:rPr>
  </w:style>
  <w:style w:type="paragraph" w:customStyle="1" w:styleId="TF">
    <w:name w:val="TF"/>
    <w:basedOn w:val="AL"/>
    <w:qFormat/>
    <w:rsid w:val="00C94F75"/>
    <w:pPr>
      <w:spacing w:line="240" w:lineRule="auto"/>
      <w:jc w:val="center"/>
    </w:pPr>
    <w:rPr>
      <w:sz w:val="22"/>
      <w:lang w:val="pt-BR"/>
    </w:rPr>
  </w:style>
  <w:style w:type="paragraph" w:customStyle="1" w:styleId="TB">
    <w:name w:val="TB"/>
    <w:basedOn w:val="AL"/>
    <w:qFormat/>
    <w:rsid w:val="00C94F75"/>
    <w:pPr>
      <w:spacing w:line="240" w:lineRule="auto"/>
      <w:jc w:val="center"/>
    </w:pPr>
    <w:rPr>
      <w:sz w:val="22"/>
      <w:lang w:val="pt-BR"/>
    </w:rPr>
  </w:style>
  <w:style w:type="paragraph" w:customStyle="1" w:styleId="TG">
    <w:name w:val="TG"/>
    <w:basedOn w:val="TF"/>
    <w:qFormat/>
    <w:rsid w:val="00C94F75"/>
  </w:style>
  <w:style w:type="paragraph" w:styleId="Sumrio1">
    <w:name w:val="toc 1"/>
    <w:basedOn w:val="00"/>
    <w:next w:val="00"/>
    <w:autoRedefine/>
    <w:uiPriority w:val="39"/>
    <w:unhideWhenUsed/>
    <w:rsid w:val="00CC13FF"/>
    <w:pPr>
      <w:tabs>
        <w:tab w:val="left" w:pos="660"/>
        <w:tab w:val="right" w:leader="dot" w:pos="9061"/>
      </w:tabs>
      <w:spacing w:after="100"/>
    </w:pPr>
  </w:style>
  <w:style w:type="paragraph" w:styleId="Sumrio2">
    <w:name w:val="toc 2"/>
    <w:basedOn w:val="Normal"/>
    <w:next w:val="Normal"/>
    <w:autoRedefine/>
    <w:uiPriority w:val="39"/>
    <w:unhideWhenUsed/>
    <w:rsid w:val="000A16F2"/>
    <w:pPr>
      <w:tabs>
        <w:tab w:val="left" w:pos="567"/>
        <w:tab w:val="right" w:leader="dot" w:pos="9061"/>
      </w:tabs>
      <w:spacing w:line="360" w:lineRule="auto"/>
    </w:pPr>
  </w:style>
  <w:style w:type="paragraph" w:styleId="Sumrio3">
    <w:name w:val="toc 3"/>
    <w:basedOn w:val="Normal"/>
    <w:next w:val="Normal"/>
    <w:autoRedefine/>
    <w:uiPriority w:val="39"/>
    <w:unhideWhenUsed/>
    <w:rsid w:val="00010796"/>
    <w:pPr>
      <w:tabs>
        <w:tab w:val="left" w:pos="567"/>
        <w:tab w:val="right" w:leader="dot" w:pos="9061"/>
      </w:tabs>
      <w:spacing w:after="100" w:line="360" w:lineRule="auto"/>
    </w:pPr>
  </w:style>
  <w:style w:type="character" w:styleId="Hyperlink">
    <w:name w:val="Hyperlink"/>
    <w:basedOn w:val="Fontepargpadro"/>
    <w:uiPriority w:val="99"/>
    <w:unhideWhenUsed/>
    <w:rsid w:val="00C94F75"/>
    <w:rPr>
      <w:color w:val="0563C1" w:themeColor="hyperlink"/>
      <w:u w:val="single"/>
    </w:rPr>
  </w:style>
  <w:style w:type="paragraph" w:customStyle="1" w:styleId="FooterReference">
    <w:name w:val="Footer Reference"/>
    <w:basedOn w:val="Rodap"/>
    <w:link w:val="FooterReferenceChar"/>
    <w:uiPriority w:val="99"/>
    <w:semiHidden/>
    <w:rsid w:val="00DE4A16"/>
    <w:pPr>
      <w:tabs>
        <w:tab w:val="right" w:leader="dot" w:pos="9072"/>
      </w:tabs>
    </w:pPr>
    <w:rPr>
      <w:color w:val="333333"/>
      <w:sz w:val="16"/>
      <w:lang w:val="x-none"/>
    </w:rPr>
  </w:style>
  <w:style w:type="character" w:customStyle="1" w:styleId="FooterReferenceChar">
    <w:name w:val="Footer Reference Char"/>
    <w:basedOn w:val="00Char"/>
    <w:link w:val="FooterReference"/>
    <w:rsid w:val="00DE4A16"/>
    <w:rPr>
      <w:rFonts w:ascii="Times New Roman" w:eastAsia="Times New Roman" w:hAnsi="Times New Roman" w:cs="Times New Roman"/>
      <w:iCs w:val="0"/>
      <w:noProof/>
      <w:color w:val="333333"/>
      <w:sz w:val="16"/>
      <w:szCs w:val="20"/>
      <w:lang w:val="x-none" w:eastAsia="pt-BR"/>
    </w:rPr>
  </w:style>
  <w:style w:type="paragraph" w:styleId="PargrafodaLista">
    <w:name w:val="List Paragraph"/>
    <w:aliases w:val="Itemização"/>
    <w:basedOn w:val="Normal"/>
    <w:link w:val="PargrafodaListaChar"/>
    <w:uiPriority w:val="34"/>
    <w:qFormat/>
    <w:rsid w:val="001835EB"/>
    <w:pPr>
      <w:ind w:left="720"/>
    </w:pPr>
    <w:rPr>
      <w:rFonts w:ascii="Calibri" w:eastAsiaTheme="minorHAnsi" w:hAnsi="Calibri" w:cs="Calibri"/>
      <w:noProof w:val="0"/>
      <w:sz w:val="22"/>
      <w:szCs w:val="22"/>
      <w:lang w:eastAsia="en-US"/>
    </w:rPr>
  </w:style>
  <w:style w:type="paragraph" w:customStyle="1" w:styleId="Corpo">
    <w:name w:val="Corpo"/>
    <w:rsid w:val="00B835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pt-BR"/>
    </w:rPr>
  </w:style>
  <w:style w:type="paragraph" w:styleId="CabealhodoSumrio">
    <w:name w:val="TOC Heading"/>
    <w:basedOn w:val="Ttulo1"/>
    <w:next w:val="Normal"/>
    <w:uiPriority w:val="39"/>
    <w:unhideWhenUsed/>
    <w:qFormat/>
    <w:rsid w:val="00010796"/>
    <w:pPr>
      <w:keepNext/>
      <w:keepLines/>
      <w:numPr>
        <w:numId w:val="0"/>
      </w:numPr>
      <w:spacing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Corpodetexto">
    <w:name w:val="Body Text"/>
    <w:basedOn w:val="Normal"/>
    <w:link w:val="CorpodetextoChar"/>
    <w:qFormat/>
    <w:rsid w:val="002409E3"/>
    <w:rPr>
      <w:noProof w:val="0"/>
      <w:sz w:val="24"/>
      <w:lang w:eastAsia="en-US"/>
    </w:rPr>
  </w:style>
  <w:style w:type="character" w:customStyle="1" w:styleId="CorpodetextoChar">
    <w:name w:val="Corpo de texto Char"/>
    <w:basedOn w:val="Fontepargpadro"/>
    <w:link w:val="Corpodetexto"/>
    <w:rsid w:val="002409E3"/>
    <w:rPr>
      <w:rFonts w:ascii="Times New Roman" w:eastAsia="Times New Roman" w:hAnsi="Times New Roman" w:cs="Times New Roman"/>
      <w:sz w:val="24"/>
      <w:szCs w:val="20"/>
    </w:rPr>
  </w:style>
  <w:style w:type="character" w:customStyle="1" w:styleId="PargrafodaListaChar">
    <w:name w:val="Parágrafo da Lista Char"/>
    <w:aliases w:val="Itemização Char"/>
    <w:link w:val="PargrafodaLista"/>
    <w:uiPriority w:val="34"/>
    <w:locked/>
    <w:rsid w:val="002409E3"/>
    <w:rPr>
      <w:rFonts w:ascii="Calibri" w:hAnsi="Calibri" w:cs="Calibri"/>
    </w:rPr>
  </w:style>
  <w:style w:type="table" w:customStyle="1" w:styleId="TabeladeGrade1Clara-nfase11">
    <w:name w:val="Tabela de Grade 1 Clara - Ênfase 11"/>
    <w:basedOn w:val="Tabelanormal"/>
    <w:uiPriority w:val="46"/>
    <w:rsid w:val="00916DB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55036"/>
    <w:pPr>
      <w:spacing w:before="100" w:beforeAutospacing="1" w:after="100" w:afterAutospacing="1"/>
    </w:pPr>
    <w:rPr>
      <w:noProof w:val="0"/>
      <w:sz w:val="24"/>
      <w:szCs w:val="24"/>
    </w:rPr>
  </w:style>
  <w:style w:type="character" w:styleId="Forte">
    <w:name w:val="Strong"/>
    <w:basedOn w:val="Fontepargpadro"/>
    <w:uiPriority w:val="22"/>
    <w:qFormat/>
    <w:rsid w:val="00E55036"/>
    <w:rPr>
      <w:b/>
      <w:bCs/>
    </w:rPr>
  </w:style>
  <w:style w:type="paragraph" w:customStyle="1" w:styleId="Estilo61">
    <w:name w:val="Estilo61"/>
    <w:basedOn w:val="Normal"/>
    <w:link w:val="Estilo61Char"/>
    <w:qFormat/>
    <w:rsid w:val="00CA5A8E"/>
    <w:pPr>
      <w:numPr>
        <w:numId w:val="55"/>
      </w:numPr>
      <w:spacing w:after="160" w:line="259" w:lineRule="auto"/>
    </w:pPr>
    <w:rPr>
      <w:rFonts w:asciiTheme="minorHAnsi" w:eastAsiaTheme="minorHAnsi" w:hAnsiTheme="minorHAnsi" w:cstheme="minorBidi"/>
      <w:noProof w:val="0"/>
      <w:sz w:val="22"/>
      <w:szCs w:val="22"/>
      <w:lang w:eastAsia="en-US"/>
    </w:rPr>
  </w:style>
  <w:style w:type="character" w:customStyle="1" w:styleId="Estilo61Char">
    <w:name w:val="Estilo61 Char"/>
    <w:basedOn w:val="Fontepargpadro"/>
    <w:link w:val="Estilo61"/>
    <w:rsid w:val="00CA5A8E"/>
  </w:style>
  <w:style w:type="paragraph" w:customStyle="1" w:styleId="IPTexto">
    <w:name w:val="IP Texto"/>
    <w:basedOn w:val="Normal"/>
    <w:qFormat/>
    <w:rsid w:val="009D1ECB"/>
    <w:pPr>
      <w:spacing w:before="120" w:after="120" w:line="360" w:lineRule="auto"/>
      <w:jc w:val="both"/>
    </w:pPr>
    <w:rPr>
      <w:rFonts w:ascii="Arial Narrow" w:hAnsi="Arial Narrow"/>
      <w:noProof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6616">
      <w:bodyDiv w:val="1"/>
      <w:marLeft w:val="0"/>
      <w:marRight w:val="0"/>
      <w:marTop w:val="0"/>
      <w:marBottom w:val="0"/>
      <w:divBdr>
        <w:top w:val="none" w:sz="0" w:space="0" w:color="auto"/>
        <w:left w:val="none" w:sz="0" w:space="0" w:color="auto"/>
        <w:bottom w:val="none" w:sz="0" w:space="0" w:color="auto"/>
        <w:right w:val="none" w:sz="0" w:space="0" w:color="auto"/>
      </w:divBdr>
    </w:div>
    <w:div w:id="482816361">
      <w:bodyDiv w:val="1"/>
      <w:marLeft w:val="0"/>
      <w:marRight w:val="0"/>
      <w:marTop w:val="0"/>
      <w:marBottom w:val="0"/>
      <w:divBdr>
        <w:top w:val="none" w:sz="0" w:space="0" w:color="auto"/>
        <w:left w:val="none" w:sz="0" w:space="0" w:color="auto"/>
        <w:bottom w:val="none" w:sz="0" w:space="0" w:color="auto"/>
        <w:right w:val="none" w:sz="0" w:space="0" w:color="auto"/>
      </w:divBdr>
    </w:div>
    <w:div w:id="674039426">
      <w:bodyDiv w:val="1"/>
      <w:marLeft w:val="0"/>
      <w:marRight w:val="0"/>
      <w:marTop w:val="0"/>
      <w:marBottom w:val="0"/>
      <w:divBdr>
        <w:top w:val="none" w:sz="0" w:space="0" w:color="auto"/>
        <w:left w:val="none" w:sz="0" w:space="0" w:color="auto"/>
        <w:bottom w:val="none" w:sz="0" w:space="0" w:color="auto"/>
        <w:right w:val="none" w:sz="0" w:space="0" w:color="auto"/>
      </w:divBdr>
    </w:div>
    <w:div w:id="1975284608">
      <w:bodyDiv w:val="1"/>
      <w:marLeft w:val="0"/>
      <w:marRight w:val="0"/>
      <w:marTop w:val="0"/>
      <w:marBottom w:val="0"/>
      <w:divBdr>
        <w:top w:val="none" w:sz="0" w:space="0" w:color="auto"/>
        <w:left w:val="none" w:sz="0" w:space="0" w:color="auto"/>
        <w:bottom w:val="none" w:sz="0" w:space="0" w:color="auto"/>
        <w:right w:val="none" w:sz="0" w:space="0" w:color="auto"/>
      </w:divBdr>
    </w:div>
    <w:div w:id="21421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4261-6C87-4D93-B03B-20175DC1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3845</Words>
  <Characters>20769</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Santos</dc:creator>
  <cp:lastModifiedBy>Usuario</cp:lastModifiedBy>
  <cp:revision>4</cp:revision>
  <cp:lastPrinted>2019-04-27T01:11:00Z</cp:lastPrinted>
  <dcterms:created xsi:type="dcterms:W3CDTF">2019-11-29T22:30:00Z</dcterms:created>
  <dcterms:modified xsi:type="dcterms:W3CDTF">2019-11-30T12:45:00Z</dcterms:modified>
</cp:coreProperties>
</file>