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5" w:rsidRPr="00210AB5" w:rsidRDefault="00210AB5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692DAF" w:rsidRPr="00210AB5" w:rsidRDefault="00AC7DD0" w:rsidP="00210AB5">
      <w:pPr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210AB5">
        <w:rPr>
          <w:rFonts w:ascii="Arial" w:hAnsi="Arial" w:cs="Arial"/>
          <w:b/>
          <w:sz w:val="23"/>
          <w:szCs w:val="23"/>
          <w:lang w:val="pt-BR"/>
        </w:rPr>
        <w:t>TERMO DE FOMENTO N° 0</w:t>
      </w:r>
      <w:r w:rsidR="00FE1ED2">
        <w:rPr>
          <w:rFonts w:ascii="Arial" w:hAnsi="Arial" w:cs="Arial"/>
          <w:b/>
          <w:sz w:val="23"/>
          <w:szCs w:val="23"/>
          <w:lang w:val="pt-BR"/>
        </w:rPr>
        <w:t>22</w:t>
      </w:r>
      <w:r w:rsidRPr="00210AB5">
        <w:rPr>
          <w:rFonts w:ascii="Arial" w:hAnsi="Arial" w:cs="Arial"/>
          <w:b/>
          <w:sz w:val="23"/>
          <w:szCs w:val="23"/>
          <w:lang w:val="pt-BR"/>
        </w:rPr>
        <w:t>/2018</w:t>
      </w:r>
    </w:p>
    <w:p w:rsidR="00692DAF" w:rsidRPr="00210AB5" w:rsidRDefault="00AC7DD0">
      <w:pPr>
        <w:spacing w:before="1152" w:line="360" w:lineRule="auto"/>
        <w:ind w:left="7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Pelo presente, de um lado, o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MUNICÍPIO DE </w:t>
      </w:r>
      <w:r w:rsidR="00E76016"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CH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APECO,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pessoa jurídica de direito público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interno, inscrito no CNPJ sob o n.°83.021.808</w:t>
      </w:r>
      <w:r w:rsidR="00C126BE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/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0001-82, co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m sede na Av. Getúlio Vargas,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° 957-S, Estado de Santa Catarina, dorava</w:t>
      </w:r>
      <w:r w:rsidR="00E76016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nte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denominado simplesmente MUNICÍPIO, </w:t>
      </w:r>
      <w:r w:rsidR="00210AB5">
        <w:rPr>
          <w:rFonts w:ascii="Arial" w:hAnsi="Arial" w:cs="Arial"/>
          <w:color w:val="000000"/>
          <w:sz w:val="23"/>
          <w:szCs w:val="23"/>
          <w:lang w:val="pt-BR"/>
        </w:rPr>
        <w:t>neste ato representado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pel</w:t>
      </w:r>
      <w:r w:rsidR="00210AB5" w:rsidRPr="00210AB5">
        <w:rPr>
          <w:rFonts w:ascii="Arial" w:hAnsi="Arial" w:cs="Arial"/>
          <w:sz w:val="23"/>
          <w:szCs w:val="23"/>
          <w:lang w:val="pt-BR"/>
        </w:rPr>
        <w:t>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SECRETARIA </w:t>
      </w:r>
      <w:r w:rsidR="00FE1ED2">
        <w:rPr>
          <w:rFonts w:ascii="Arial" w:hAnsi="Arial" w:cs="Arial"/>
          <w:b/>
          <w:sz w:val="23"/>
          <w:szCs w:val="23"/>
          <w:lang w:val="pt-BR"/>
        </w:rPr>
        <w:t>MUNICIPAL DE ASSISTENCIA SOCIAL</w:t>
      </w:r>
      <w:r w:rsidR="00210AB5" w:rsidRPr="00210AB5">
        <w:rPr>
          <w:rFonts w:ascii="Arial" w:hAnsi="Arial" w:cs="Arial"/>
          <w:b/>
          <w:sz w:val="23"/>
          <w:szCs w:val="23"/>
          <w:lang w:val="pt-BR"/>
        </w:rPr>
        <w:t xml:space="preserve"> 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por intermédio de sua secretária, Sra. </w:t>
      </w:r>
      <w:r w:rsidR="00FE1ED2">
        <w:rPr>
          <w:rFonts w:ascii="Arial" w:hAnsi="Arial" w:cs="Arial"/>
          <w:b/>
          <w:sz w:val="23"/>
          <w:szCs w:val="23"/>
          <w:lang w:val="pt-BR"/>
        </w:rPr>
        <w:t>ULDA BALDISSERA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, inscrita no CPF/MF sob o n.º </w:t>
      </w:r>
      <w:r w:rsidR="00FE1ED2">
        <w:rPr>
          <w:rFonts w:ascii="Arial" w:hAnsi="Arial" w:cs="Arial"/>
          <w:sz w:val="23"/>
          <w:szCs w:val="23"/>
          <w:lang w:val="pt-BR"/>
        </w:rPr>
        <w:t>141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</w:t>
      </w:r>
      <w:r w:rsidR="00FE1ED2">
        <w:rPr>
          <w:rFonts w:ascii="Arial" w:hAnsi="Arial" w:cs="Arial"/>
          <w:sz w:val="23"/>
          <w:szCs w:val="23"/>
          <w:lang w:val="pt-BR"/>
        </w:rPr>
        <w:t>346</w:t>
      </w:r>
      <w:r w:rsidR="00210AB5" w:rsidRPr="00210AB5">
        <w:rPr>
          <w:rFonts w:ascii="Arial" w:hAnsi="Arial" w:cs="Arial"/>
          <w:sz w:val="23"/>
          <w:szCs w:val="23"/>
          <w:lang w:val="pt-BR"/>
        </w:rPr>
        <w:t>.9</w:t>
      </w:r>
      <w:r w:rsidR="00FE1ED2">
        <w:rPr>
          <w:rFonts w:ascii="Arial" w:hAnsi="Arial" w:cs="Arial"/>
          <w:sz w:val="23"/>
          <w:szCs w:val="23"/>
          <w:lang w:val="pt-BR"/>
        </w:rPr>
        <w:t>19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-15 e no RG sob o nº </w:t>
      </w:r>
      <w:r w:rsidR="00FE1ED2">
        <w:rPr>
          <w:rFonts w:ascii="Arial" w:hAnsi="Arial" w:cs="Arial"/>
          <w:sz w:val="23"/>
          <w:szCs w:val="23"/>
          <w:lang w:val="pt-BR"/>
        </w:rPr>
        <w:t>12R 615.916</w:t>
      </w:r>
      <w:r w:rsidR="00210AB5" w:rsidRPr="00210AB5">
        <w:rPr>
          <w:rFonts w:ascii="Arial" w:hAnsi="Arial" w:cs="Arial"/>
          <w:sz w:val="23"/>
          <w:szCs w:val="23"/>
          <w:lang w:val="pt-BR"/>
        </w:rPr>
        <w:t xml:space="preserve"> SSP/SC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e, de outro lado, </w:t>
      </w:r>
      <w:r w:rsidR="00FE1ED2">
        <w:rPr>
          <w:rFonts w:ascii="Arial" w:hAnsi="Arial" w:cs="Arial"/>
          <w:b/>
          <w:lang w:val="pt-BR"/>
        </w:rPr>
        <w:t>CENTRO ASSOCIATIVO DE ATIVIDADES PSICOFISICAS PATRICK – CAPP</w:t>
      </w:r>
      <w:r w:rsidR="00210AB5" w:rsidRPr="00210AB5">
        <w:rPr>
          <w:rFonts w:ascii="Arial" w:hAnsi="Arial" w:cs="Arial"/>
          <w:lang w:val="pt-BR"/>
        </w:rPr>
        <w:t xml:space="preserve">, inscrito no CNPJ sob nº </w:t>
      </w:r>
      <w:r w:rsidR="00FE1ED2">
        <w:rPr>
          <w:rFonts w:ascii="Arial" w:hAnsi="Arial" w:cs="Arial"/>
          <w:lang w:val="pt-BR"/>
        </w:rPr>
        <w:t>80.633.357</w:t>
      </w:r>
      <w:r w:rsidR="00210AB5" w:rsidRPr="00210AB5">
        <w:rPr>
          <w:rFonts w:ascii="Arial" w:hAnsi="Arial" w:cs="Arial"/>
          <w:lang w:val="pt-BR"/>
        </w:rPr>
        <w:t>/0001-</w:t>
      </w:r>
      <w:r w:rsidR="00FE1ED2">
        <w:rPr>
          <w:rFonts w:ascii="Arial" w:hAnsi="Arial" w:cs="Arial"/>
          <w:lang w:val="pt-BR"/>
        </w:rPr>
        <w:t>46, com sede na Avenida Fernando Machado</w:t>
      </w:r>
      <w:r w:rsidR="00210AB5" w:rsidRPr="00210AB5">
        <w:rPr>
          <w:rFonts w:ascii="Arial" w:hAnsi="Arial" w:cs="Arial"/>
          <w:lang w:val="pt-BR"/>
        </w:rPr>
        <w:t xml:space="preserve">, </w:t>
      </w:r>
      <w:r w:rsidR="00FE1ED2">
        <w:rPr>
          <w:rFonts w:ascii="Arial" w:hAnsi="Arial" w:cs="Arial"/>
          <w:lang w:val="pt-BR"/>
        </w:rPr>
        <w:t>432</w:t>
      </w:r>
      <w:r w:rsidR="00210AB5" w:rsidRPr="00210AB5">
        <w:rPr>
          <w:rFonts w:ascii="Arial" w:hAnsi="Arial" w:cs="Arial"/>
          <w:lang w:val="pt-BR"/>
        </w:rPr>
        <w:t xml:space="preserve">, Bairro </w:t>
      </w:r>
      <w:r w:rsidR="00FE1ED2">
        <w:rPr>
          <w:rFonts w:ascii="Arial" w:hAnsi="Arial" w:cs="Arial"/>
          <w:lang w:val="pt-BR"/>
        </w:rPr>
        <w:t>Centro</w:t>
      </w:r>
      <w:r w:rsidR="00210AB5" w:rsidRPr="00210AB5">
        <w:rPr>
          <w:rFonts w:ascii="Arial" w:hAnsi="Arial" w:cs="Arial"/>
          <w:lang w:val="pt-BR"/>
        </w:rPr>
        <w:t>, no Município de Chapecó/SC</w:t>
      </w:r>
      <w:r w:rsidR="002C7E71" w:rsidRPr="00210AB5">
        <w:rPr>
          <w:rFonts w:ascii="Arial" w:hAnsi="Arial" w:cs="Arial"/>
          <w:color w:val="000000"/>
          <w:sz w:val="23"/>
          <w:szCs w:val="23"/>
          <w:lang w:val="pt-BR"/>
        </w:rPr>
        <w:t>, neste ato representada por sua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responsável legal</w:t>
      </w:r>
      <w:r w:rsidR="00C54C08" w:rsidRPr="00210AB5">
        <w:rPr>
          <w:rFonts w:ascii="Arial" w:hAnsi="Arial" w:cs="Arial"/>
          <w:color w:val="000000"/>
          <w:sz w:val="23"/>
          <w:szCs w:val="23"/>
          <w:lang w:val="pt-BR"/>
        </w:rPr>
        <w:t>,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Sr</w:t>
      </w:r>
      <w:r w:rsidR="002C7E71"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. </w:t>
      </w:r>
      <w:r w:rsidR="00FE1ED2">
        <w:rPr>
          <w:rFonts w:ascii="Arial" w:hAnsi="Arial" w:cs="Arial"/>
          <w:b/>
          <w:color w:val="000000"/>
          <w:sz w:val="23"/>
          <w:szCs w:val="23"/>
          <w:lang w:val="pt-BR"/>
        </w:rPr>
        <w:t>IVONEI BARBIERO</w:t>
      </w: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inscrit</w:t>
      </w:r>
      <w:r w:rsidR="00210AB5" w:rsidRPr="00210AB5">
        <w:rPr>
          <w:rFonts w:ascii="Arial" w:hAnsi="Arial" w:cs="Arial"/>
          <w:color w:val="000000"/>
          <w:sz w:val="23"/>
          <w:szCs w:val="23"/>
          <w:lang w:val="pt-BR"/>
        </w:rPr>
        <w:t>o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CPF N° </w:t>
      </w:r>
      <w:r w:rsidR="00FE1ED2">
        <w:rPr>
          <w:rFonts w:ascii="Arial" w:hAnsi="Arial" w:cs="Arial"/>
          <w:color w:val="000000"/>
          <w:spacing w:val="8"/>
          <w:sz w:val="23"/>
          <w:szCs w:val="23"/>
          <w:lang w:val="pt-BR"/>
        </w:rPr>
        <w:t>294.265.370-15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 RG N° </w:t>
      </w:r>
      <w:r w:rsidR="00FE1ED2">
        <w:rPr>
          <w:rFonts w:ascii="Arial" w:hAnsi="Arial" w:cs="Arial"/>
          <w:color w:val="000000"/>
          <w:spacing w:val="8"/>
          <w:sz w:val="23"/>
          <w:szCs w:val="23"/>
          <w:lang w:val="pt-BR"/>
        </w:rPr>
        <w:t>3.409.542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, celebram este Termo de Fomento com </w:t>
      </w:r>
      <w:r w:rsidR="00FE1ED2">
        <w:rPr>
          <w:rFonts w:ascii="Arial" w:hAnsi="Arial" w:cs="Arial"/>
          <w:color w:val="000000"/>
          <w:spacing w:val="3"/>
          <w:sz w:val="23"/>
          <w:szCs w:val="23"/>
          <w:lang w:val="pt-BR"/>
        </w:rPr>
        <w:t>fundamento na Lei Federal n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13.019/14, alterada pela Lei Federal n° 13.204/2015, no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Edital de Chamamento Publico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n° </w:t>
      </w:r>
      <w:r w:rsidR="00FE1ED2">
        <w:rPr>
          <w:rFonts w:ascii="Arial" w:hAnsi="Arial" w:cs="Arial"/>
          <w:color w:val="000000"/>
          <w:spacing w:val="4"/>
          <w:sz w:val="23"/>
          <w:szCs w:val="23"/>
          <w:lang w:val="pt-BR"/>
        </w:rPr>
        <w:t>001/2018</w:t>
      </w:r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– Fundo da Infância e Adolescência – </w:t>
      </w:r>
      <w:proofErr w:type="gramStart"/>
      <w:r w:rsidR="000956DE">
        <w:rPr>
          <w:rFonts w:ascii="Arial" w:hAnsi="Arial" w:cs="Arial"/>
          <w:color w:val="000000"/>
          <w:spacing w:val="4"/>
          <w:sz w:val="23"/>
          <w:szCs w:val="23"/>
          <w:lang w:val="pt-BR"/>
        </w:rPr>
        <w:t>FIA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,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na Lei de Diretrizes Orçamentárias, na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Lei Orçamentária Anual, na Lei Complementar 101, de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04 de maio de 2000, bem como no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Decreto Municipal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n° </w:t>
      </w:r>
      <w:r w:rsidR="000956DE">
        <w:rPr>
          <w:rFonts w:ascii="Arial" w:hAnsi="Arial" w:cs="Arial"/>
          <w:color w:val="000000"/>
          <w:spacing w:val="2"/>
          <w:sz w:val="23"/>
          <w:szCs w:val="23"/>
          <w:lang w:val="pt-BR"/>
        </w:rPr>
        <w:t>33.801/2017</w:t>
      </w:r>
      <w:r w:rsidR="00C54C08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 nas condições que seguem:</w:t>
      </w:r>
    </w:p>
    <w:p w:rsidR="00B75272" w:rsidRPr="00B75272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"/>
          <w:szCs w:val="2"/>
          <w:lang w:val="pt-BR"/>
        </w:rPr>
      </w:pPr>
    </w:p>
    <w:p w:rsidR="00692DAF" w:rsidRPr="00210AB5" w:rsidRDefault="00B75272">
      <w:pPr>
        <w:spacing w:before="288" w:line="266" w:lineRule="auto"/>
        <w:ind w:left="72"/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C</w:t>
      </w:r>
      <w:r w:rsidR="00AC7DD0" w:rsidRPr="00210AB5">
        <w:rPr>
          <w:rFonts w:ascii="Arial" w:hAnsi="Arial" w:cs="Arial"/>
          <w:b/>
          <w:color w:val="000000"/>
          <w:spacing w:val="5"/>
          <w:sz w:val="23"/>
          <w:szCs w:val="23"/>
          <w:lang w:val="pt-BR"/>
        </w:rPr>
        <w:t>LÁUSULA PRIMEIRA — DO OBJETO DO TERMO DE FOMENTO</w:t>
      </w:r>
    </w:p>
    <w:p w:rsidR="00692DAF" w:rsidRPr="00210AB5" w:rsidRDefault="00AC7DD0">
      <w:pPr>
        <w:spacing w:before="50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1.1 — Constitui objeto do presente Termo de Fomento </w:t>
      </w:r>
      <w:r w:rsidR="000956DE">
        <w:rPr>
          <w:rFonts w:ascii="Arial" w:hAnsi="Arial" w:cs="Arial"/>
          <w:color w:val="000000"/>
          <w:sz w:val="23"/>
          <w:szCs w:val="23"/>
          <w:lang w:val="pt-BR"/>
        </w:rPr>
        <w:t>a busca de parceria na viabilização da aquisição de tecnologias para a educação inclusiva</w:t>
      </w:r>
      <w:r w:rsidR="00882B40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,</w:t>
      </w:r>
      <w:r w:rsidR="000956DE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no qual serão contemplados crianças e adolescentes das áreas: pedagógico e de altas habilidades/</w:t>
      </w:r>
      <w:proofErr w:type="spellStart"/>
      <w:r w:rsidR="000956DE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superdotação</w:t>
      </w:r>
      <w:proofErr w:type="spellEnd"/>
      <w:r w:rsidR="000956DE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do CAPP, pois o uso das Tecnologias </w:t>
      </w:r>
      <w:proofErr w:type="spellStart"/>
      <w:r w:rsidR="000956DE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Assistivas</w:t>
      </w:r>
      <w:proofErr w:type="spellEnd"/>
      <w:r w:rsidR="000956DE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que visam qualificar o desenvolvimento das pessoas com deficiência/transtornos e das pessoas com Altas Habilidades/</w:t>
      </w:r>
      <w:proofErr w:type="spellStart"/>
      <w:r w:rsidR="000956DE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Superdotação</w:t>
      </w:r>
      <w:proofErr w:type="spellEnd"/>
      <w:r w:rsidR="000956DE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– AH/S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conforme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detalhado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1.2 — O plano de trabalho referido na cláusula acima é parte integrante e indissociável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presente Termo de Fomento.</w:t>
      </w:r>
    </w:p>
    <w:p w:rsidR="00692DAF" w:rsidRPr="00210AB5" w:rsidRDefault="00AC7DD0" w:rsidP="006C1E50">
      <w:pPr>
        <w:tabs>
          <w:tab w:val="right" w:pos="7752"/>
        </w:tabs>
        <w:spacing w:before="396" w:line="268" w:lineRule="auto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1.3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Não poderão ser destinados recursos para atender 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>despe</w:t>
      </w:r>
      <w:r w:rsidR="0011339F"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sas vedadas pela 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respectiva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Lei de Diretrizes Orçamentárias.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1.4 - É vedada a execução de atividades que tenham por objeto, envolvam ou incluam, direta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 indiretamente: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 - delegação das funções de regulação, de fiscalização, do exercício do poder de polícia ou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outras atividades exclusivas do Estado,</w:t>
      </w:r>
    </w:p>
    <w:p w:rsidR="00692DAF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 - prestação de serviços ou de atividades cujo destinatário seja o aparelho administrativo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Município.</w:t>
      </w:r>
    </w:p>
    <w:p w:rsidR="00B75272" w:rsidRDefault="00B75272" w:rsidP="00B75272">
      <w:pPr>
        <w:spacing w:before="120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B75272" w:rsidRDefault="00B75272" w:rsidP="00B75272">
      <w:pPr>
        <w:ind w:right="4825"/>
        <w:rPr>
          <w:rFonts w:ascii="Arial" w:hAnsi="Arial" w:cs="Arial"/>
          <w:b/>
          <w:color w:val="000000"/>
          <w:spacing w:val="-3"/>
          <w:sz w:val="2"/>
          <w:szCs w:val="2"/>
          <w:lang w:val="pt-BR"/>
        </w:rPr>
      </w:pPr>
    </w:p>
    <w:p w:rsidR="00692DAF" w:rsidRPr="00210AB5" w:rsidRDefault="00AC7DD0" w:rsidP="00B75272">
      <w:pPr>
        <w:spacing w:before="240" w:line="559" w:lineRule="auto"/>
        <w:ind w:right="4825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3"/>
          <w:sz w:val="23"/>
          <w:szCs w:val="23"/>
          <w:lang w:val="pt-BR"/>
        </w:rPr>
        <w:t>CLÁUSULA SEGUNDA — DAS OBRIGAÇÕES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2.1 - São obrigações dos Partícipes:</w:t>
      </w:r>
    </w:p>
    <w:p w:rsidR="00692DAF" w:rsidRPr="00210AB5" w:rsidRDefault="00AC7DD0">
      <w:pPr>
        <w:spacing w:before="180" w:line="292" w:lineRule="auto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DA ADMINISTRAÇÃO PÚBLICA MUNICIPAL: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fornecer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informações detalhadas para a prestação de contas à entidade por ocasião da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celebração das parcerias, informando previamente e publicando em meios oficiais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comunicação às referidas organizações eventuais alterações no seu conteúdo;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emitir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relatório técnico de monitoramento e avaliação da parceria e o submeter à comissão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de monitoramento e avaliação designada, que o homologará, independentemente da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obrigatoriedade de apresentação da prestação de contas devida pela entidade;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realizar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, nas parcerias com vigência superior a um ano, pesquisa de satisfação com os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beneficiários do plano de trabalho e utilizar os resultados como subsídio na avaliação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parceria celebrada e do cumprimento dos objetivos pactuados, bem como na reorientação 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no ajuste das metas e atividades definidas;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liberar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os recursos por meio de transferência eletrônica e em obediência ao cronograma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de desembolso, que guardará consonância com as metas, fases ou etapas de execução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do termo de colaboração;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promover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o monitoramento e a avaliação do cumprimento do objeto da parceria;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>na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hipótese de o gestor da parceria deixar de ser agente público ou ser lotado em outro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órgão ou entidade, o administrador público deverá designar novo gestor, assumindo, </w:t>
      </w:r>
      <w:r w:rsidRPr="00210AB5">
        <w:rPr>
          <w:rFonts w:ascii="Arial" w:hAnsi="Arial" w:cs="Arial"/>
          <w:color w:val="000000"/>
          <w:spacing w:val="18"/>
          <w:sz w:val="23"/>
          <w:szCs w:val="23"/>
          <w:lang w:val="pt-BR"/>
        </w:rPr>
        <w:t xml:space="preserve">enquanto isso não ocorrer, todas as obrigações do gestor, com as respectivas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responsabilidades;</w:t>
      </w:r>
    </w:p>
    <w:p w:rsidR="00692DAF" w:rsidRPr="00210AB5" w:rsidRDefault="00AC7DD0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divulgar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pela Internet os meios de representação sobre a aplicação irregular dos recursos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envolvidos na parceria;</w:t>
      </w:r>
    </w:p>
    <w:p w:rsidR="00692DAF" w:rsidRPr="00210AB5" w:rsidRDefault="00AC7DD0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>instaurar</w:t>
      </w:r>
      <w:proofErr w:type="gramEnd"/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 tomada de contas antes do término da parceria, ante a constatação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evidências de irregularidades na execução do objeto da parceria.</w:t>
      </w:r>
    </w:p>
    <w:p w:rsidR="00B75272" w:rsidRDefault="00B75272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</w:p>
    <w:p w:rsidR="00692DAF" w:rsidRPr="00210AB5" w:rsidRDefault="00AC7DD0">
      <w:pPr>
        <w:spacing w:before="216"/>
        <w:rPr>
          <w:rFonts w:ascii="Arial" w:hAnsi="Arial" w:cs="Arial"/>
          <w:color w:val="000000"/>
          <w:spacing w:val="-6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II — DA ENTIDADE: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escrituração contábil regular;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prestar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contas dos recursos recebidos por meio deste Termo de Fomento, observando o que dispõe o Manual de Prestação de Contas, em anexo;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manter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e movimentar os recursos na conta bancária específica, observado o disposto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art. 51 da Lei n° 13.019/2014;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livre acesso dos servidores dos órgãos ou das entidades públicas repassadoras 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recursos, do controle interno e do Tribunal de Contas correspondentes aos processos, aos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exclusivamente pelo gerenciamento administrativo e financeiro dos recursos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recebidos, inclusive no que diz respeito às despesas de custeio, de investimento e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pessoal;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responder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exclusivamente pelo pagamento dos encargos trabalhistas, previdenciários,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fiscais e comerciais relacionados à execução do objeto previsto no Termo de Fomento, não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implicando responsabilidade solidária ou subsidiária da administração pública 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inadimplência da organização da sociedade civil em relação ao referido pagamento, os ônus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incidentes sobre o objeto da parceria ou os danos decorrentes de restrição à sua execução;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disponibilizar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cidadão, na sua página na internet ou, na falta desta, em sua sede,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consulta ao extrato deste Termo de Fomento, contendo, pelo menos, o objeto, a finalidade 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 detalhamento da aplicação dos recursos.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lastRenderedPageBreak/>
        <w:t>divulgar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na internet e em locais visíveis de suas sedes sociais e dos estabelecimentos 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 exerça suas ações todas as parcerias celebradas com o poder público, contendo, no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mínimo, as informações requeridas no parágrafo único do art. 11 da Lei n° 13.019/2014;</w:t>
      </w:r>
    </w:p>
    <w:p w:rsidR="00692DAF" w:rsidRPr="00210AB5" w:rsidRDefault="00AC7DD0">
      <w:pPr>
        <w:numPr>
          <w:ilvl w:val="0"/>
          <w:numId w:val="2"/>
        </w:numPr>
        <w:spacing w:before="252" w:line="266" w:lineRule="auto"/>
        <w:ind w:left="0" w:firstLine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possuir entre seus dirigentes pessoas:</w:t>
      </w:r>
    </w:p>
    <w:p w:rsidR="00692DAF" w:rsidRPr="00210AB5" w:rsidRDefault="00AC7DD0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- cujas contas relativas a parcerias tenham sido julgadas irregulares ou rejeitadas por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Tribunal ou Conselho de Contas de qualquer esfera da Federação, em decisão irrecorrível,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nos últimos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8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(oito) anos;</w:t>
      </w:r>
    </w:p>
    <w:p w:rsidR="00692DAF" w:rsidRPr="00210AB5" w:rsidRDefault="00AC7DD0">
      <w:pPr>
        <w:ind w:right="144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- julgada responsável por falta grave e inabilitada para o exercício de cargo em comissão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ou função de confiança, enquanto durar a inabilitação;</w:t>
      </w:r>
    </w:p>
    <w:p w:rsidR="00692DAF" w:rsidRPr="00210AB5" w:rsidRDefault="00AC7DD0">
      <w:pPr>
        <w:ind w:right="216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- considerada responsável por ato de improbidade, enquanto durarem os prazos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estabelecidos nos incisos l, II e III do art. 12 da Lei no 8.429, de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2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 junho de 1992;</w:t>
      </w:r>
    </w:p>
    <w:p w:rsidR="00692DAF" w:rsidRPr="00210AB5" w:rsidRDefault="00AC7DD0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não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contratar ou remunerar, a qualquer título, com os recursos repassados, vereador,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servidor ou empregado público, inclusive aquele que exerça cargo em comissão ou função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de confiança de órgão ou entidade da administração pública direta e indireta municipal,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bem como seus respectivos cônjuges, companheiros ou parentes, até o segundo grau, em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linha reta, colateral ou por afinidade.</w:t>
      </w:r>
    </w:p>
    <w:p w:rsidR="00B75272" w:rsidRPr="00B75272" w:rsidRDefault="00B75272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"/>
          <w:szCs w:val="2"/>
          <w:lang w:val="pt-BR"/>
        </w:rPr>
      </w:pPr>
    </w:p>
    <w:p w:rsidR="00692DAF" w:rsidRPr="00210AB5" w:rsidRDefault="00AC7DD0">
      <w:pPr>
        <w:spacing w:before="324" w:line="276" w:lineRule="auto"/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6"/>
          <w:w w:val="105"/>
          <w:sz w:val="23"/>
          <w:szCs w:val="23"/>
          <w:lang w:val="pt-BR"/>
        </w:rPr>
        <w:t>CLÁUSULA TERCEIRA — DOS RECURSOS FINANCEIROS</w:t>
      </w:r>
    </w:p>
    <w:p w:rsidR="00692DAF" w:rsidRPr="00210AB5" w:rsidRDefault="00AC7DD0">
      <w:pPr>
        <w:spacing w:before="432"/>
        <w:jc w:val="both"/>
        <w:rPr>
          <w:rFonts w:ascii="Arial" w:hAnsi="Arial" w:cs="Arial"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3.1 - O montante total de recursos a serem empregados na execução do projeto, objeto do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presente Termo de Fomento, é de 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até R$ 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2</w:t>
      </w:r>
      <w:r w:rsidR="00E70488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8</w:t>
      </w:r>
      <w:r w:rsidR="00A9378F"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.</w:t>
      </w:r>
      <w:r w:rsidR="00E70488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>930</w:t>
      </w:r>
      <w:r w:rsidRPr="00210AB5">
        <w:rPr>
          <w:rFonts w:ascii="Arial" w:hAnsi="Arial" w:cs="Arial"/>
          <w:b/>
          <w:color w:val="000000"/>
          <w:spacing w:val="-6"/>
          <w:sz w:val="23"/>
          <w:szCs w:val="23"/>
          <w:lang w:val="pt-BR"/>
        </w:rPr>
        <w:t xml:space="preserve">,00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(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V</w:t>
      </w:r>
      <w:r w:rsidR="00B75272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inte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oito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>mil</w:t>
      </w:r>
      <w:r w:rsidR="00E70488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e novecentos e trinta</w:t>
      </w:r>
      <w:r w:rsidR="00A17368"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6"/>
          <w:sz w:val="23"/>
          <w:szCs w:val="23"/>
          <w:lang w:val="pt-BR"/>
        </w:rPr>
        <w:t xml:space="preserve">reais), divididos em parcelas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 xml:space="preserve">mensais, de acordo com o Plano de Aplicação e Planilha de Execução do Plano de Trabalho,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correndo as despesas por conta das dotações orçamentárias aprovadas para o exercício de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3.2 — Para fazer face às despesas, serão utilizados recursos oriundos da dotação </w:t>
      </w:r>
      <w:r w:rsidR="00E70488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 conta especifica, através do Fundo de Infância e Adolescência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:</w:t>
      </w:r>
    </w:p>
    <w:p w:rsidR="00692DAF" w:rsidRPr="00210AB5" w:rsidRDefault="00A9378F" w:rsidP="00A9378F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3.3 Os</w:t>
      </w:r>
      <w:r w:rsidR="00AC7DD0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repasses serão realizados somente se a Organização da Sociedade Civil estiver </w:t>
      </w:r>
      <w:r w:rsidR="00AC7DD0" w:rsidRPr="00210AB5">
        <w:rPr>
          <w:rFonts w:ascii="Arial" w:hAnsi="Arial" w:cs="Arial"/>
          <w:color w:val="000000"/>
          <w:spacing w:val="-12"/>
          <w:sz w:val="23"/>
          <w:szCs w:val="23"/>
          <w:lang w:val="pt-BR"/>
        </w:rPr>
        <w:t xml:space="preserve">em dia com a prestação de contas de repasses concedidos anteriormente, independente do </w:t>
      </w:r>
      <w:r w:rsidR="00AC7DD0"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exercício.</w:t>
      </w:r>
    </w:p>
    <w:p w:rsidR="00B75272" w:rsidRPr="00B75272" w:rsidRDefault="00B75272">
      <w:pPr>
        <w:spacing w:before="252"/>
        <w:rPr>
          <w:rFonts w:ascii="Arial" w:hAnsi="Arial" w:cs="Arial"/>
          <w:b/>
          <w:color w:val="000000"/>
          <w:spacing w:val="-9"/>
          <w:sz w:val="12"/>
          <w:szCs w:val="12"/>
          <w:lang w:val="pt-BR"/>
        </w:rPr>
      </w:pPr>
    </w:p>
    <w:p w:rsidR="00692DAF" w:rsidRPr="00210AB5" w:rsidRDefault="00AC7DD0">
      <w:pPr>
        <w:spacing w:before="252"/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9"/>
          <w:sz w:val="23"/>
          <w:szCs w:val="23"/>
          <w:lang w:val="pt-BR"/>
        </w:rPr>
        <w:t>CLÁUSULA QUARTA - DA TRANSFERÊNCIA E APLICAÇÃO DOS RECURSOS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4.1 - A </w:t>
      </w:r>
      <w:r w:rsidRPr="00E70488">
        <w:rPr>
          <w:rFonts w:ascii="Arial" w:hAnsi="Arial" w:cs="Arial"/>
          <w:b/>
          <w:color w:val="000000"/>
          <w:spacing w:val="3"/>
          <w:sz w:val="23"/>
          <w:szCs w:val="23"/>
          <w:lang w:val="pt-BR"/>
        </w:rPr>
        <w:t>ADMINISTRAÇÃO PÚBLICA MUNICIPAL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transferirá os recursos em favor da </w:t>
      </w:r>
      <w:r w:rsidRPr="00E70488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ORGANIZAÇÃO DA SOCIEDADE CIVIL (OSC),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conforme o cronograma de desembolso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contido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lastRenderedPageBreak/>
        <w:t xml:space="preserve">no plano de trabalho, mediante transferência eletrônica sujeita à identificação do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beneficiário final e à obrigatoriedade de depósito em sua conta bancária específica vinculada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a este instrumento.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 xml:space="preserve">4.2 - Os rendimentos das aplicações financeiras serão, obrigatoriamente, aplicados no objeto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do Termo de Fomento ou da transferência, estando sujeitos às mesmas condições de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prestação de contas exigidos para os recursos transferidos.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4.3 - As parcelas dos recursos transferidos no âmbito da parceria não serão liberadas e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ficarão retidas nos seguintes casos: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 - quando houver evidências de irregularidade na aplicação de parcela anteriormente </w:t>
      </w:r>
      <w:r w:rsidRPr="00210AB5">
        <w:rPr>
          <w:rFonts w:ascii="Arial" w:hAnsi="Arial" w:cs="Arial"/>
          <w:color w:val="000000"/>
          <w:spacing w:val="-10"/>
          <w:sz w:val="23"/>
          <w:szCs w:val="23"/>
          <w:lang w:val="pt-BR"/>
        </w:rPr>
        <w:t>recebida;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II - quando constatado desvio de finalidade na aplicação, dos recursos ou o inadimplemento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da entidade em relação a obrigações estabelecidas no termo de Fomento;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III- quando a entidade deixar de adotar sem justificativa suficiente as medidas saneadoras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apontadas pela administração pública ou pelos órgãos de controle interno ou externo.</w:t>
      </w:r>
    </w:p>
    <w:p w:rsidR="00B75272" w:rsidRDefault="00AC7DD0" w:rsidP="00B75272">
      <w:pPr>
        <w:spacing w:before="180"/>
        <w:ind w:right="144"/>
        <w:jc w:val="both"/>
        <w:rPr>
          <w:rFonts w:ascii="Arial" w:hAnsi="Arial" w:cs="Arial"/>
          <w:color w:val="000000"/>
          <w:spacing w:val="-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4.4 - Em caso de retenção das parcelas, subsequentes, pela ocorrência de um dos itens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acima, o Município, decidirá sobre a retomada ou não dos repasses, bem corno quanto ao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pagamento ou não das parcelas retidas, que só poderão ser liberadas em caso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 xml:space="preserve">manutenção das atividades previstas nó plano de trabalho e após a </w:t>
      </w:r>
      <w:r w:rsidRPr="00210AB5">
        <w:rPr>
          <w:rFonts w:ascii="Arial" w:hAnsi="Arial" w:cs="Arial"/>
          <w:color w:val="000000"/>
          <w:spacing w:val="-14"/>
          <w:sz w:val="23"/>
          <w:szCs w:val="23"/>
          <w:lang w:val="pt-BR"/>
        </w:rPr>
        <w:t xml:space="preserve">regularização de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pendências identificadas.</w:t>
      </w:r>
    </w:p>
    <w:p w:rsidR="00692DAF" w:rsidRPr="00210AB5" w:rsidRDefault="00B75272" w:rsidP="00B75272">
      <w:pPr>
        <w:spacing w:before="180"/>
        <w:ind w:right="144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>
        <w:rPr>
          <w:rFonts w:ascii="Arial" w:hAnsi="Arial" w:cs="Arial"/>
          <w:color w:val="000000"/>
          <w:spacing w:val="3"/>
          <w:sz w:val="23"/>
          <w:szCs w:val="23"/>
          <w:lang w:val="pt-BR"/>
        </w:rPr>
        <w:t>4</w:t>
      </w:r>
      <w:r w:rsidR="00AC7DD0"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.5 - Por ocasião da conclusão, utilização do recurso em desconformidade com as normas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aplicáveis, denúncia, rescisão ou extinção da parceria, os saldos financeiros remanescentes,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inclusive os provenientes das receitas obtidas das aplicações financeiras realizadas, </w:t>
      </w:r>
      <w:r w:rsidR="00AC7DD0" w:rsidRPr="00210AB5">
        <w:rPr>
          <w:rFonts w:ascii="Arial" w:hAnsi="Arial" w:cs="Arial"/>
          <w:color w:val="000000"/>
          <w:w w:val="105"/>
          <w:sz w:val="23"/>
          <w:szCs w:val="23"/>
          <w:u w:val="single"/>
          <w:lang w:val="pt-BR"/>
        </w:rPr>
        <w:t xml:space="preserve">serão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u w:val="single"/>
          <w:lang w:val="pt-BR"/>
        </w:rPr>
        <w:t xml:space="preserve">devolvidos à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administração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pública no prazo</w:t>
      </w:r>
      <w:r w:rsidR="00FB5161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</w:t>
      </w:r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e 30 (trinta dias), </w:t>
      </w:r>
      <w:proofErr w:type="gramStart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>sob pena</w:t>
      </w:r>
      <w:proofErr w:type="gramEnd"/>
      <w:r w:rsidR="00AC7DD0" w:rsidRPr="00210AB5">
        <w:rPr>
          <w:rFonts w:ascii="Arial" w:hAnsi="Arial" w:cs="Arial"/>
          <w:color w:val="000000"/>
          <w:spacing w:val="23"/>
          <w:sz w:val="23"/>
          <w:szCs w:val="23"/>
          <w:lang w:val="pt-BR"/>
        </w:rPr>
        <w:t xml:space="preserve"> de </w:t>
      </w:r>
      <w:r w:rsidR="00AC7DD0"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imediata instauração de tomada de contas especial do responsável, providenciada pela </w:t>
      </w:r>
      <w:r w:rsidR="00AC7DD0"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 competente da administração pública.</w:t>
      </w:r>
    </w:p>
    <w:p w:rsidR="00692DAF" w:rsidRPr="00210AB5" w:rsidRDefault="00AC7DD0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CLÁUSULA QUINTA - DA EXECUÇÃO DAS DESPESAS</w:t>
      </w:r>
    </w:p>
    <w:p w:rsidR="00692DAF" w:rsidRPr="00210AB5" w:rsidRDefault="00AC7DD0">
      <w:pPr>
        <w:spacing w:before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5.1 — O presente Termo de Fomento deverá </w:t>
      </w:r>
      <w:r w:rsidRPr="00210AB5">
        <w:rPr>
          <w:rFonts w:ascii="Arial" w:hAnsi="Arial" w:cs="Arial"/>
          <w:color w:val="000000"/>
          <w:spacing w:val="3"/>
          <w:w w:val="110"/>
          <w:sz w:val="23"/>
          <w:szCs w:val="23"/>
          <w:lang w:val="pt-BR"/>
        </w:rPr>
        <w:t xml:space="preserve">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executado fielmente pelos partícipes, de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acordo com as cláusulas pactuadas, as normas de regência e conforme Manual entregue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pela Administração, na data da assinatura deste instrumento, respondendo cada uma pelas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consequências de sua inexecução total ou parcial.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5.2 - Fica expressamente vedada a utilização dos recursos transferidos,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nulidade do ato e responsabilidade do agente ou representante da </w:t>
      </w:r>
      <w:r w:rsidRPr="00210AB5">
        <w:rPr>
          <w:rFonts w:ascii="Arial" w:hAnsi="Arial" w:cs="Arial"/>
          <w:b/>
          <w:color w:val="000000"/>
          <w:spacing w:val="1"/>
          <w:w w:val="105"/>
          <w:sz w:val="23"/>
          <w:szCs w:val="23"/>
          <w:lang w:val="pt-BR"/>
        </w:rPr>
        <w:t xml:space="preserve">ENTIDADE,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realização de despesas a título de taxa de administração, de gerência ou similar;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lastRenderedPageBreak/>
        <w:t xml:space="preserve">II - finalidade diversa da estabelecida neste instrumento, ainda que em caráter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emergência;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III - realização de despesas em data anterior ou posterior à vigência do Termo de Fomento,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e/ou em data anterior a liberação da parcela' mensal e/ou posterior aos 30 (trinta) dias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concedidos para a utilização do recurso, (60 dias para o caso de parcela única), conforme IN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02/2014, da Controladoria Geral do Município de Chape</w:t>
      </w:r>
      <w:r w:rsidR="00E70488">
        <w:rPr>
          <w:rFonts w:ascii="Arial" w:hAnsi="Arial" w:cs="Arial"/>
          <w:color w:val="000000"/>
          <w:spacing w:val="3"/>
          <w:sz w:val="23"/>
          <w:szCs w:val="23"/>
          <w:lang w:val="pt-BR"/>
        </w:rPr>
        <w:t>có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;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realização de despesas com taxas bancárias, com multas, juros ou correção monetária,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inclusive, referentes a pagamentos ou recolhimentos fora dos prazos;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realização de despesas com publicidade, salvo as de caráter educativo, informativo ou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orientação social, das quais não constem nomes, símbolos ou imagens que caracterizem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promoção pessoal de autoridades ou servidores públicos;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</w:t>
      </w:r>
      <w:proofErr w:type="gramEnd"/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 - repasses como contribuições, auxílios ou subvenções às instituições privadas com fins lucrativos;</w:t>
      </w:r>
    </w:p>
    <w:p w:rsidR="00692DAF" w:rsidRDefault="00AC7DD0">
      <w:pPr>
        <w:spacing w:before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VII - pagar, a qualquer título, vereador, servidor ou empregado público, inclusive àquele que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exerça cargo em comissão ou função de confiança de órgão ou entidade da administração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pública direta e indireta municipal, bem como seus respectivos cônjuges, companheiros ou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parentes, até o segundo grau, em linha reta colateral ou por afinidade, com recursos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vinculados à parceria, salvo nas hipóteses previstas em lei específica e na lei de diretrizes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orçamentárias.</w:t>
      </w:r>
    </w:p>
    <w:p w:rsidR="008908D1" w:rsidRDefault="008908D1" w:rsidP="008908D1">
      <w:pPr>
        <w:spacing w:before="12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</w:p>
    <w:p w:rsidR="00B75272" w:rsidRPr="00210AB5" w:rsidRDefault="00B75272" w:rsidP="00B75272">
      <w:pPr>
        <w:spacing w:before="432" w:line="307" w:lineRule="auto"/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CLÁUSULA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SEXT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  <w:r w:rsidRPr="00210AB5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 xml:space="preserve"> - DA </w:t>
      </w:r>
      <w:r w:rsid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VIGÊNCI</w:t>
      </w:r>
      <w:r w:rsidR="008908D1" w:rsidRPr="008908D1">
        <w:rPr>
          <w:rFonts w:ascii="Arial" w:hAnsi="Arial" w:cs="Arial"/>
          <w:b/>
          <w:color w:val="000000"/>
          <w:spacing w:val="-4"/>
          <w:w w:val="105"/>
          <w:sz w:val="23"/>
          <w:szCs w:val="23"/>
          <w:lang w:val="pt-BR"/>
        </w:rPr>
        <w:t>A</w:t>
      </w:r>
    </w:p>
    <w:p w:rsidR="009E3A27" w:rsidRPr="001B45FB" w:rsidRDefault="00AC7DD0" w:rsidP="009E3A27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6.1 - O presente Ter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mo de Fomento vigerá a partir de 01 de Janeiro de 2019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até </w:t>
      </w:r>
      <w:r w:rsidR="00882B40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31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Dezembro de </w:t>
      </w:r>
      <w:r w:rsidR="00D37336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201</w:t>
      </w:r>
      <w:r w:rsidR="00E70488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9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, </w:t>
      </w:r>
      <w:r w:rsidR="009E3A27" w:rsidRPr="001B45F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210AB5" w:rsidRDefault="00AC7DD0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6.2 — Sempre que necessário, mediante proposta da </w:t>
      </w:r>
      <w:r w:rsidRPr="00210AB5">
        <w:rPr>
          <w:rFonts w:ascii="Arial" w:hAnsi="Arial" w:cs="Arial"/>
          <w:b/>
          <w:color w:val="000000"/>
          <w:spacing w:val="-1"/>
          <w:w w:val="105"/>
          <w:sz w:val="23"/>
          <w:szCs w:val="23"/>
          <w:lang w:val="pt-BR"/>
        </w:rPr>
        <w:t xml:space="preserve">ENTIDADE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devidamente justificada e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vigência do presente Termo de Fomento.</w:t>
      </w:r>
    </w:p>
    <w:p w:rsidR="00692DAF" w:rsidRDefault="00AC7DD0">
      <w:pPr>
        <w:spacing w:before="180" w:line="264" w:lineRule="exact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6.3 — Toda e qualquer prorrogação, inclusive a referida no item anterior, deverá ser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formalizada por termo aditivo, a ser celebrado pelos partícipes antes do término da vigência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do Termo de Fomento ou da última dilação de prazo, sendo expressamente vedada 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celebração de termo aditivo com atribuição de vigência ou efeitos financeiros retroativos.</w:t>
      </w:r>
    </w:p>
    <w:p w:rsidR="008908D1" w:rsidRPr="00210AB5" w:rsidRDefault="008908D1" w:rsidP="008908D1">
      <w:pPr>
        <w:spacing w:before="120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</w:p>
    <w:p w:rsidR="00692DAF" w:rsidRPr="00210AB5" w:rsidRDefault="00AC7DD0">
      <w:pPr>
        <w:spacing w:before="324" w:line="288" w:lineRule="exact"/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w w:val="105"/>
          <w:sz w:val="23"/>
          <w:szCs w:val="23"/>
          <w:lang w:val="pt-BR"/>
        </w:rPr>
        <w:lastRenderedPageBreak/>
        <w:t>CLÁUSULA SÉTIMA — DO MONITORAMENTO, DO ACOMPANHAMENTO E DA FISCALIZAÇÃO.</w:t>
      </w:r>
    </w:p>
    <w:p w:rsidR="00692DAF" w:rsidRPr="00210AB5" w:rsidRDefault="00AC7DD0">
      <w:pPr>
        <w:spacing w:before="180" w:line="268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7.1 - O relatório técnico a que se refere 'o art. 59 da Lei </w:t>
      </w:r>
      <w:proofErr w:type="spell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n.°</w:t>
      </w:r>
      <w:proofErr w:type="spell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 13.019/2014, sem prejuízo de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outros elementos, deverá conter:</w:t>
      </w:r>
    </w:p>
    <w:p w:rsidR="00692DAF" w:rsidRPr="00210AB5" w:rsidRDefault="00AC7DD0">
      <w:pPr>
        <w:spacing w:before="180" w:line="279" w:lineRule="exact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 - descrição sumária das atividades e metas estabelecidas;</w:t>
      </w:r>
    </w:p>
    <w:p w:rsidR="00692DAF" w:rsidRPr="00210AB5" w:rsidRDefault="00AC7DD0">
      <w:pPr>
        <w:spacing w:before="180" w:line="273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II - análise das atividades realizadas, do cumprimento das metas e do impacto do benefício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social obtido em razão da execução do objeto até o período, com base nos indicadores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e aprovados no plano de trabalho;</w:t>
      </w:r>
    </w:p>
    <w:p w:rsidR="00692DAF" w:rsidRPr="00210AB5" w:rsidRDefault="00AC7DD0">
      <w:pPr>
        <w:spacing w:before="180" w:line="271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III - valores efetivamente transferidos pela administração pública;</w:t>
      </w:r>
    </w:p>
    <w:p w:rsidR="00692DAF" w:rsidRPr="00210AB5" w:rsidRDefault="00AC7DD0">
      <w:pPr>
        <w:spacing w:before="180" w:line="268" w:lineRule="exact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IV - análise dos documentos comprobatórios das despesas apresentados pela entidade na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prestação de contas, quando não for comprovado o alcance das metas e resultados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estabelecidos no respectivo termo de colaboração;</w:t>
      </w:r>
    </w:p>
    <w:p w:rsidR="00692DAF" w:rsidRPr="00210AB5" w:rsidRDefault="00AC7DD0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V -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análise de eventuais auditorias realizadas pelos controles interno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 externo, no âmbito da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fiscalização preventiva, bem como de suas conclusões e das medidas que tomaram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decorrência dessas auditorias.</w:t>
      </w:r>
    </w:p>
    <w:p w:rsidR="00692DAF" w:rsidRPr="00210AB5" w:rsidRDefault="00AC7DD0">
      <w:pPr>
        <w:spacing w:before="180" w:line="263" w:lineRule="exact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por ato próprio e independentemente desautorização judicial, a fim de realizar ou manter a </w:t>
      </w:r>
      <w:r w:rsidRPr="00210AB5">
        <w:rPr>
          <w:rFonts w:ascii="Arial" w:hAnsi="Arial" w:cs="Arial"/>
          <w:color w:val="000000"/>
          <w:spacing w:val="-4"/>
          <w:w w:val="115"/>
          <w:sz w:val="23"/>
          <w:szCs w:val="23"/>
          <w:lang w:val="pt-BR"/>
        </w:rPr>
        <w:t xml:space="preserve">execução das metas ou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atividades pactuadas:</w:t>
      </w:r>
    </w:p>
    <w:p w:rsidR="00692DAF" w:rsidRPr="00210AB5" w:rsidRDefault="00AC7DD0">
      <w:pPr>
        <w:spacing w:before="144" w:line="275" w:lineRule="exact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 - retomar os bens públicos em poder dá organização da sociedade civil parceira, qualquer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que tenha sido a modalidade ou título que; concedeu direitos de uso de tais bens;</w:t>
      </w:r>
    </w:p>
    <w:p w:rsidR="00692DAF" w:rsidRPr="00210AB5" w:rsidRDefault="00AC7DD0" w:rsidP="00103094">
      <w:pPr>
        <w:spacing w:before="180" w:after="972" w:line="299" w:lineRule="exact"/>
        <w:jc w:val="both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II - assumir a responsabilidade pela exe</w:t>
      </w:r>
      <w:r w:rsidRPr="00210AB5">
        <w:rPr>
          <w:rFonts w:ascii="Arial" w:hAnsi="Arial" w:cs="Arial"/>
          <w:color w:val="000000"/>
          <w:spacing w:val="3"/>
          <w:w w:val="65"/>
          <w:sz w:val="23"/>
          <w:szCs w:val="23"/>
          <w:lang w:val="pt-BR"/>
        </w:rPr>
        <w:t>c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ução do restante do objeto previsto no plano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trabalho, no caso de paralisação, de modo a evitar sua descontinuidade, devendo ser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considerado na prestação de contas o </w:t>
      </w:r>
      <w:r w:rsidR="00103094"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que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foi executado pela entidade até o momento em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que a administração assumiu essas </w:t>
      </w:r>
      <w:r w:rsidR="00103094" w:rsidRPr="00210AB5">
        <w:rPr>
          <w:rFonts w:ascii="Arial" w:hAnsi="Arial" w:cs="Arial"/>
          <w:color w:val="000000"/>
          <w:sz w:val="23"/>
          <w:szCs w:val="23"/>
          <w:lang w:val="pt-BR"/>
        </w:rPr>
        <w:t>responsabilidades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.</w:t>
      </w:r>
    </w:p>
    <w:p w:rsidR="00692DAF" w:rsidRPr="00210AB5" w:rsidRDefault="00692DAF">
      <w:pPr>
        <w:rPr>
          <w:rFonts w:ascii="Arial" w:hAnsi="Arial" w:cs="Arial"/>
          <w:sz w:val="23"/>
          <w:szCs w:val="23"/>
          <w:lang w:val="pt-BR"/>
        </w:rPr>
        <w:sectPr w:rsidR="00692DAF" w:rsidRPr="00210AB5">
          <w:headerReference w:type="default" r:id="rId9"/>
          <w:footerReference w:type="default" r:id="rId10"/>
          <w:pgSz w:w="11918" w:h="16854"/>
          <w:pgMar w:top="700" w:right="1006" w:bottom="127" w:left="1094" w:header="720" w:footer="720" w:gutter="0"/>
          <w:cols w:space="720"/>
        </w:sectPr>
      </w:pPr>
    </w:p>
    <w:p w:rsidR="00692DAF" w:rsidRPr="00210AB5" w:rsidRDefault="00AC7DD0">
      <w:pPr>
        <w:spacing w:before="144" w:line="266" w:lineRule="auto"/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lastRenderedPageBreak/>
        <w:t>CLÁUSULA OITAVA - DA PRESTAÇÃO DE CONTAS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8.1 - A prestação de contas apresentada pela Organização da Sociedade Civil (OSC) deverá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conter elementos que permitam ao gestor da parceria avaliar o andamento ou concluir que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seu objeto foi executado conforme pactuado, com a descrição pormenorizada das atividades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realizadas e a comprovação do alcance das metas e dos resultados esperados, bem como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com observância ao que dispõe o Manual de Prestação de Contas, a exemplo, dentre outros,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das seguintes informações e documentos: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— extrato da conta bancária específica;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notas e comprovantes fiscais, inclusive recibos, com data do documento, valor, dados da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entidade e número do instrumento da parceria;</w:t>
      </w:r>
    </w:p>
    <w:p w:rsidR="00692DAF" w:rsidRPr="00210AB5" w:rsidRDefault="00AC7DD0">
      <w:pPr>
        <w:spacing w:before="288" w:line="360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III - comprovante do recolhimento do saldo da conta bancária específica, quando houver;</w:t>
      </w:r>
    </w:p>
    <w:p w:rsidR="00692DAF" w:rsidRPr="00210AB5" w:rsidRDefault="00AC7DD0">
      <w:pPr>
        <w:spacing w:before="180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IV - material </w:t>
      </w:r>
      <w:r w:rsidR="0075133E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comprobatório do cumprimento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objeto em fotos, vídeos, relatórios ou outros suportes;</w:t>
      </w:r>
    </w:p>
    <w:p w:rsidR="00692DAF" w:rsidRPr="00210AB5" w:rsidRDefault="00AC7DD0">
      <w:pPr>
        <w:spacing w:before="216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 — comprovante de publicação na internet.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>1.</w:t>
      </w:r>
      <w:proofErr w:type="gramEnd"/>
      <w:r w:rsidRPr="00210AB5">
        <w:rPr>
          <w:rFonts w:ascii="Arial" w:hAnsi="Arial" w:cs="Arial"/>
          <w:color w:val="000000"/>
          <w:spacing w:val="11"/>
          <w:sz w:val="23"/>
          <w:szCs w:val="23"/>
          <w:lang w:val="pt-BR"/>
        </w:rPr>
        <w:t xml:space="preserve">° Serão glosados valores relacionados a metas e resultados descumpridos sem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justificativa suficiente.</w:t>
      </w:r>
    </w:p>
    <w:p w:rsidR="00692DAF" w:rsidRPr="00210AB5" w:rsidRDefault="00AC7DD0">
      <w:pPr>
        <w:spacing w:before="288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§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2.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° A entidade prestará contas da boa e regular aplicação dos recursos no prazo de 30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(trinta) dias a contar do depósito para o caso de duas ou mais parcelas e dentro de 60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(sessenta) dias para o caso de parcela única, e, em ambos os casos, com tolerância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máxima de 10 dias após este período, sob pena de bloqueio das parcelas subsequentes,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e/ou devolução do recurso e/ou rescisão deste instrumento.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8.2 - A prestação de contas relativa à execução do Termo de Fomento dar-se-á mediante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análise dos documentos previstos no plano de trabalho, bem como dos seguintes relatórios: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relatório de execução do objeto, elaborado pela Organização da Sociedade Civil (OSC), </w:t>
      </w:r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contendo as atividades ou projetos desenvolvidos para o cumprimento do objeto e 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comparativo de metas propostas com os resultados alcançados;</w:t>
      </w:r>
    </w:p>
    <w:p w:rsidR="00692DAF" w:rsidRPr="00210AB5" w:rsidRDefault="00AC7DD0">
      <w:pPr>
        <w:spacing w:before="25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II - relatório de execução financeira do Termo de Fomento, com a descrição das despesas 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receitas efetivamente realizadas e sua vinculação com a execução do objeto, na hipótese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descumprimento de metas e resultados estabelecidos no plano de trabalho.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lastRenderedPageBreak/>
        <w:t xml:space="preserve">8.3 - A Administração pública municipal considerará ainda em sua análise os seguintes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relatórios elaborados internamente, quando houver:</w:t>
      </w:r>
    </w:p>
    <w:p w:rsidR="00692DAF" w:rsidRPr="00210AB5" w:rsidRDefault="00AC7DD0">
      <w:pPr>
        <w:spacing w:before="252" w:line="268" w:lineRule="auto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I - relatório da visita técnica in loco realizada durante a execução da parceria;</w:t>
      </w:r>
    </w:p>
    <w:p w:rsidR="008908D1" w:rsidRDefault="00AC7DD0" w:rsidP="008908D1">
      <w:pPr>
        <w:spacing w:before="18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Il - relatório técnico de monitoramento e avaliação, homologado pela comissão de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monitoramento e avaliação designada, sobre a conformidade do cumprimento- •o objeto e os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resultados alcançados durante a execução do Termo de Fomento.</w:t>
      </w:r>
    </w:p>
    <w:p w:rsidR="00692DAF" w:rsidRPr="00210AB5" w:rsidRDefault="00AC7DD0" w:rsidP="008908D1">
      <w:pPr>
        <w:spacing w:before="180"/>
        <w:jc w:val="both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8.4 - Os pareceres técnicos do gestor acerca da prestação de contas, de que trata o art. 67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da Lei n° 13.019, de 2014, deverão conter análise de eficácia e de efetividade das ações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quanto: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 - os resultados já alcançados e seus benefícios;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II 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- os impactos econômicos ou sociais;</w:t>
      </w:r>
    </w:p>
    <w:p w:rsidR="00692DAF" w:rsidRPr="00210AB5" w:rsidRDefault="0075133E">
      <w:pPr>
        <w:spacing w:before="252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III </w:t>
      </w:r>
      <w:r w:rsidR="00AC7DD0"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- o grau de satisfação do público-alvo;</w:t>
      </w:r>
    </w:p>
    <w:p w:rsidR="00692DAF" w:rsidRPr="00210AB5" w:rsidRDefault="00AC7DD0">
      <w:pPr>
        <w:spacing w:before="288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IV - a possibilidade de sustentabilidade </w:t>
      </w:r>
      <w:r w:rsidR="0075133E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das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ações após a conclusão do objeto pactuado.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8.5 - A manifestação conclusiva sobre a prestação de contas pela administração pública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observará os prazos previstos na Lei n° 13.019, de 2014, devendo concluir, alternativamente,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pela:</w:t>
      </w:r>
    </w:p>
    <w:p w:rsidR="00E02820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</w:p>
    <w:p w:rsidR="00692DAF" w:rsidRPr="00210AB5" w:rsidRDefault="00E02820">
      <w:pPr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>I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- aprovação da prestação de contas;</w:t>
      </w:r>
    </w:p>
    <w:p w:rsidR="00692DAF" w:rsidRPr="00210AB5" w:rsidRDefault="00AC7DD0">
      <w:pPr>
        <w:spacing w:before="25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aprovação da prestação de contas com ressalvas; </w:t>
      </w: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ou</w:t>
      </w:r>
      <w:proofErr w:type="gramEnd"/>
    </w:p>
    <w:p w:rsidR="00692DAF" w:rsidRPr="00210AB5" w:rsidRDefault="00E02820">
      <w:pPr>
        <w:spacing w:before="252"/>
        <w:ind w:right="432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III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- rejeição da prestação de contas e determinação de imediata instauração de tomada de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contas especial.</w:t>
      </w:r>
    </w:p>
    <w:p w:rsidR="00692DAF" w:rsidRPr="00210AB5" w:rsidRDefault="00AC7DD0">
      <w:pPr>
        <w:spacing w:before="288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8.6 - Constatada irregularidade ou omissão na prestação de contas, será concedido prazo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para a entidade sanar a irregularidade ou cumprir a obrigação.</w:t>
      </w:r>
    </w:p>
    <w:p w:rsidR="00692DAF" w:rsidRPr="00210AB5" w:rsidRDefault="00AC7DD0">
      <w:pPr>
        <w:spacing w:before="288"/>
        <w:ind w:right="432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§ 1° O prazo referido no caput é limitado a 15 (quinze dias) dias por notificação, prorrogável,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no máximo, por igual período, dentro dó prazo que a administração pública possui para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analisar e decidir sobre a prestação de contas e comprovação de resultados.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pacing w:val="-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§ 2° Transcorrido o prazo para saneamento da irregularidade ou da omissão, não havendo o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saneamento, a autoridade administrativa competente, </w:t>
      </w:r>
      <w:proofErr w:type="gramStart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sob pena</w:t>
      </w:r>
      <w:proofErr w:type="gramEnd"/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 de responsabilidade </w:t>
      </w: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solidária, deve adotar as providências para apuração dos fatos, identificação dos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lastRenderedPageBreak/>
        <w:t xml:space="preserve">responsáveis, quantificação do dano e obtenção do ressarcimento, nos termos da legislação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vigente.</w:t>
      </w:r>
    </w:p>
    <w:p w:rsidR="00692DAF" w:rsidRPr="00210AB5" w:rsidRDefault="00AC7DD0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8.7 - A administração pública apreciará a prestação final de contas apresentada, no prazo de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até cento e cinquenta dias, contado da data de seu recebimento ou do cumprimento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diligência por ela determinada, prorrogável justificadamente por igual período.</w:t>
      </w:r>
    </w:p>
    <w:p w:rsidR="00692DAF" w:rsidRPr="00210AB5" w:rsidRDefault="00AC7DD0">
      <w:pPr>
        <w:spacing w:before="252"/>
        <w:ind w:right="432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Parágrafo único. O transcurso do prazo definido nos termos do </w:t>
      </w:r>
      <w:r w:rsidRPr="00210AB5">
        <w:rPr>
          <w:rFonts w:ascii="Arial" w:hAnsi="Arial" w:cs="Arial"/>
          <w:b/>
          <w:color w:val="000000"/>
          <w:spacing w:val="-8"/>
          <w:sz w:val="23"/>
          <w:szCs w:val="23"/>
          <w:lang w:val="pt-BR"/>
        </w:rPr>
        <w:t xml:space="preserve">caput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sem que as contas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tenham sido apreciadas:</w:t>
      </w:r>
    </w:p>
    <w:p w:rsidR="0061042A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I - não significa impossibilidade de apreciação em data posterior ou vedação a que se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adotem medidas saneadoras, punitivas </w:t>
      </w:r>
      <w:r w:rsidR="00E0282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ou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destinadas a ressarcir danos que possam ter sido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causados aos cofres públicos;</w:t>
      </w:r>
    </w:p>
    <w:p w:rsidR="00692DAF" w:rsidRPr="00210AB5" w:rsidRDefault="00AC7DD0" w:rsidP="0061042A">
      <w:pPr>
        <w:spacing w:before="252"/>
        <w:ind w:right="432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II - nos casos em que não for constatado</w:t>
      </w:r>
      <w:r w:rsidR="0061042A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dolo da organização da sociedade civil ou de seus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prepostos, sem prejuízo da atualização mone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tária, impede a incidência de ju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>ros de mora</w:t>
      </w:r>
      <w:r w:rsidR="0061042A"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sobre débitos eventualmente apurados, no período entre o final do prazo referido neste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parágrafo e a data em que foi ultimada a apreciação pela administração pública.</w:t>
      </w:r>
    </w:p>
    <w:p w:rsidR="00692DAF" w:rsidRPr="00210AB5" w:rsidRDefault="00AC7DD0">
      <w:pPr>
        <w:spacing w:before="288"/>
        <w:rPr>
          <w:rFonts w:ascii="Arial" w:hAnsi="Arial" w:cs="Arial"/>
          <w:color w:val="000000"/>
          <w:spacing w:val="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8.8 - As prestações de contas serão avaliadas: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 - regulares, quando expressarem, de forma clara e objetiva, o cumprimento dos objetivos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>metas estabelecidos no plano de trabalho;</w:t>
      </w:r>
    </w:p>
    <w:p w:rsidR="00692DAF" w:rsidRPr="00210AB5" w:rsidRDefault="00AC7DD0">
      <w:pPr>
        <w:ind w:right="360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 - regulares com ressalva, quando evidenciarem impropriedade ou qualquer outra falta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natureza formal que não resulte em dano ao erário;</w:t>
      </w:r>
    </w:p>
    <w:p w:rsidR="00692DAF" w:rsidRPr="00210AB5" w:rsidRDefault="00AC7DD0">
      <w:pPr>
        <w:spacing w:before="252" w:line="264" w:lineRule="auto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III - irregulares, quando comprovada qualquer das seguintes circunstâncias: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rPr>
          <w:rFonts w:ascii="Arial" w:hAnsi="Arial" w:cs="Arial"/>
          <w:color w:val="000000"/>
          <w:spacing w:val="1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>omissão</w:t>
      </w:r>
      <w:proofErr w:type="gramEnd"/>
      <w:r w:rsidRPr="00210AB5">
        <w:rPr>
          <w:rFonts w:ascii="Arial" w:hAnsi="Arial" w:cs="Arial"/>
          <w:color w:val="000000"/>
          <w:spacing w:val="10"/>
          <w:sz w:val="23"/>
          <w:szCs w:val="23"/>
          <w:lang w:val="pt-BR"/>
        </w:rPr>
        <w:t xml:space="preserve"> no dever de prestar contas;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>descumprimento</w:t>
      </w:r>
      <w:proofErr w:type="gramEnd"/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 injustificado dos objetivos e metas estabelecidos no plano de trabalho;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dano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ao erário decorrente de ato de gestão ilegítimo ou antieconômico;</w:t>
      </w:r>
    </w:p>
    <w:p w:rsidR="00692DAF" w:rsidRPr="00210AB5" w:rsidRDefault="00AC7DD0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rPr>
          <w:rFonts w:ascii="Arial" w:hAnsi="Arial" w:cs="Arial"/>
          <w:color w:val="000000"/>
          <w:spacing w:val="6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>desfalque</w:t>
      </w:r>
      <w:proofErr w:type="gramEnd"/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 ou desvio de dinheiro, bens ou valores públicos.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4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8.9 - O administrador público responde pela decisão sobre a aprovação da prestação de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contas ou por omissão em relação à análise de3seu conteúdo, levando em consideração, no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primeiro caso, os pareceres técnico, financeiro e jurídico, sendo permitida delegação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autoridades diretamente subordinadas, vedada a subdelegação.</w:t>
      </w:r>
    </w:p>
    <w:p w:rsidR="00692DAF" w:rsidRPr="00210AB5" w:rsidRDefault="00AC7DD0">
      <w:pPr>
        <w:spacing w:before="288"/>
        <w:ind w:right="360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8.10 - Quando a prestação de contas for avaliada como irregular, </w:t>
      </w: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 exaurida a fase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recursal, se mantida a decisão, a organização da sociedade civil poderá solicitar autorização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lastRenderedPageBreak/>
        <w:t xml:space="preserve">para que o ressarcimento ao erário seja promovido por meio de ações compensatórias de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interesse público, mediante a apresentação de novo plano de trabalho, conforme o objeto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descrito no Termo de Colaboração ou de Fomento e a área de atuação da organização, cuja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mensuração econômica será feita a partir do plano de trabalho original, desde que não tenha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havido dolo ou fraude e não seja o caso de restituição integral dos recursos.</w:t>
      </w:r>
    </w:p>
    <w:p w:rsidR="00692DAF" w:rsidRPr="00210AB5" w:rsidRDefault="00AC7DD0">
      <w:pPr>
        <w:spacing w:before="252"/>
        <w:ind w:right="360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8.11 - Durante o prazo de 10 (dez) anos, contado do dia útil subsequente ao da prestação de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contas, a entidade deve manter em seu arquivo os documentos originais que compõem 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prestação de contas.</w:t>
      </w:r>
    </w:p>
    <w:p w:rsidR="00692DAF" w:rsidRPr="00210AB5" w:rsidRDefault="00AC7DD0">
      <w:pPr>
        <w:spacing w:before="504" w:line="276" w:lineRule="auto"/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0"/>
          <w:sz w:val="23"/>
          <w:szCs w:val="23"/>
          <w:lang w:val="pt-BR"/>
        </w:rPr>
        <w:t>CLÁUSULA NONA - DAS ALTERAÇÕES</w:t>
      </w:r>
    </w:p>
    <w:p w:rsidR="00692DAF" w:rsidRPr="00210AB5" w:rsidRDefault="00AC7DD0">
      <w:pPr>
        <w:spacing w:before="216"/>
        <w:ind w:right="360"/>
        <w:jc w:val="both"/>
        <w:rPr>
          <w:rFonts w:ascii="Arial" w:hAnsi="Arial" w:cs="Arial"/>
          <w:color w:val="000000"/>
          <w:spacing w:val="1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3"/>
          <w:sz w:val="23"/>
          <w:szCs w:val="23"/>
          <w:lang w:val="pt-BR"/>
        </w:rPr>
        <w:t xml:space="preserve">9.1 — A presente parceria poderá ser alterada a qualquer tempo, mediante assinatura de </w:t>
      </w:r>
      <w:r w:rsidRPr="00210AB5">
        <w:rPr>
          <w:rFonts w:ascii="Arial" w:hAnsi="Arial" w:cs="Arial"/>
          <w:color w:val="000000"/>
          <w:spacing w:val="16"/>
          <w:sz w:val="23"/>
          <w:szCs w:val="23"/>
          <w:lang w:val="pt-BR"/>
        </w:rPr>
        <w:t xml:space="preserve">termo aditivo, devendo a solicitação ser encaminhada com antecedência mínima de 30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(trinta) dias em relação à data de término de </w:t>
      </w:r>
      <w:proofErr w:type="gramStart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sua, vigência</w:t>
      </w:r>
      <w:proofErr w:type="gramEnd"/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.</w:t>
      </w:r>
    </w:p>
    <w:p w:rsidR="00692DAF" w:rsidRPr="00210AB5" w:rsidRDefault="00AC7DD0">
      <w:pPr>
        <w:spacing w:before="288"/>
        <w:ind w:right="360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9.2 - Não é permitida a celebração de aditamento deste Termo de Fomento com alteração da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natureza do objeto.</w:t>
      </w:r>
    </w:p>
    <w:p w:rsidR="00692DAF" w:rsidRPr="00210AB5" w:rsidRDefault="00AC7DD0" w:rsidP="009E3A27">
      <w:pPr>
        <w:spacing w:before="144" w:after="72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9.3 — As alterações, com exceção das que tenham por finalidade meramente prorrogar o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br/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prazo de vigência do ajuste, deverão ser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previamente submetid</w: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as </w:t>
      </w:r>
      <w:proofErr w:type="gramStart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à</w:t>
      </w:r>
      <w:proofErr w:type="gramEnd"/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Procura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ria Geral do</w:t>
      </w: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DD5E2A" wp14:editId="4C72499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Município, órgão ao qual deverão os autos ser encaminhados em prazo hábil para análise e </w:t>
      </w:r>
      <w:r w:rsidRPr="00210AB5">
        <w:rPr>
          <w:rFonts w:ascii="Arial" w:hAnsi="Arial" w:cs="Arial"/>
          <w:color w:val="000000"/>
          <w:spacing w:val="-8"/>
          <w:sz w:val="23"/>
          <w:szCs w:val="23"/>
          <w:lang w:val="pt-BR"/>
        </w:rPr>
        <w:t>parecer.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9.4 — É obrigatório o aditamento do presente instrumento, quando se fizer necessária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efetivação de alterações que tenham por objetivo a mudança de valor, das metas, do prazo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de vigência ou a utilização de recursos remanescentes do saldo do Termo de Fomento.</w:t>
      </w:r>
    </w:p>
    <w:p w:rsidR="00692DAF" w:rsidRPr="00210AB5" w:rsidRDefault="00AC7DD0" w:rsidP="009E3A27">
      <w:pPr>
        <w:spacing w:before="540" w:line="278" w:lineRule="auto"/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 xml:space="preserve">CLÁUSULA DÉCIMA </w:t>
      </w:r>
      <w:r w:rsidRPr="00210AB5">
        <w:rPr>
          <w:rFonts w:ascii="Arial" w:hAnsi="Arial" w:cs="Arial"/>
          <w:b/>
          <w:color w:val="000000"/>
          <w:spacing w:val="-11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1"/>
          <w:w w:val="105"/>
          <w:sz w:val="23"/>
          <w:szCs w:val="23"/>
          <w:lang w:val="pt-BR"/>
        </w:rPr>
        <w:t>DAS RESPONSABILIZAÇÕES E DAS SANÇÕES</w:t>
      </w:r>
    </w:p>
    <w:p w:rsidR="00692DAF" w:rsidRPr="00210AB5" w:rsidRDefault="00AC7DD0" w:rsidP="009E3A27">
      <w:pPr>
        <w:spacing w:before="216"/>
        <w:ind w:right="216"/>
        <w:jc w:val="both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10.1 - Pela execução da parceria em desacordo com o plano de trabalho e com as normas </w:t>
      </w: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da Lei n° 13.019, de 2014, e da legislação específica, a administração pública poderá,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garantida a prévia defesa, aplicar a entidade parceira as seguintes sanções:</w:t>
      </w:r>
    </w:p>
    <w:p w:rsidR="00692DAF" w:rsidRPr="00210AB5" w:rsidRDefault="00AC7DD0" w:rsidP="009E3A27">
      <w:pPr>
        <w:spacing w:before="252"/>
        <w:rPr>
          <w:rFonts w:ascii="Arial" w:hAnsi="Arial" w:cs="Arial"/>
          <w:color w:val="000000"/>
          <w:spacing w:val="-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I - advertência;</w:t>
      </w:r>
    </w:p>
    <w:p w:rsidR="00692DAF" w:rsidRPr="00210AB5" w:rsidRDefault="00AC7DD0" w:rsidP="009E3A27">
      <w:pPr>
        <w:spacing w:before="252"/>
        <w:ind w:right="216"/>
        <w:jc w:val="both"/>
        <w:rPr>
          <w:rFonts w:ascii="Arial" w:hAnsi="Arial" w:cs="Arial"/>
          <w:color w:val="000000"/>
          <w:spacing w:val="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II - suspensão temporária da participação em chamamento público e impedimento de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celebrar parceria ou contrato com órgãos </w:t>
      </w: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é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entidades da esfera de governo da administração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pública sancionadora, por prazo não superior a dois anos;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III - declaração de inidoneidade para participar de chamamento público ou celebrar parceria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ou contrato com órgãos e entidades de todas as esferas de governo, enquanto perdurarem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lastRenderedPageBreak/>
        <w:t xml:space="preserve">motivos determinantes da punição ou até que seja promovida a reabilitação perante a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>após</w:t>
      </w:r>
      <w:proofErr w:type="gramEnd"/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 decorrido o prazo da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sanção aplicada com base no inciso II.</w:t>
      </w:r>
    </w:p>
    <w:p w:rsidR="00692DAF" w:rsidRPr="00210AB5" w:rsidRDefault="00AC7DD0" w:rsidP="00E70488">
      <w:pPr>
        <w:spacing w:before="252"/>
        <w:ind w:right="216"/>
        <w:jc w:val="both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de dez dias da abertura de vista, podendo a reabilitação ser requerida após dois anos de </w:t>
      </w:r>
      <w:r w:rsidRPr="00210AB5">
        <w:rPr>
          <w:rFonts w:ascii="Arial" w:hAnsi="Arial" w:cs="Arial"/>
          <w:color w:val="000000"/>
          <w:spacing w:val="-4"/>
          <w:sz w:val="23"/>
          <w:szCs w:val="23"/>
          <w:lang w:val="pt-BR"/>
        </w:rPr>
        <w:t>aplicação da penalidade.</w:t>
      </w:r>
    </w:p>
    <w:p w:rsidR="00692DAF" w:rsidRPr="00210AB5" w:rsidRDefault="00AC7DD0" w:rsidP="00E70488">
      <w:pPr>
        <w:spacing w:before="288"/>
        <w:ind w:right="216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10.2 - Prescreve em cinco anos, contados a partir da data da apresentação da prestação de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contas, a aplicação de penalidade decorrente de infração relacionada à execução da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>parceria.</w:t>
      </w:r>
    </w:p>
    <w:p w:rsidR="00692DAF" w:rsidRPr="00210AB5" w:rsidRDefault="00AC7DD0" w:rsidP="00E70488">
      <w:pPr>
        <w:spacing w:before="252"/>
        <w:ind w:right="216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10.3 - A prescrição será interrompida com a edição de ato administrativo voltado à apuração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da infração.</w:t>
      </w:r>
    </w:p>
    <w:p w:rsidR="00692DAF" w:rsidRPr="00210AB5" w:rsidRDefault="00AC7DD0" w:rsidP="00E70488">
      <w:pPr>
        <w:spacing w:before="504" w:line="283" w:lineRule="auto"/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 xml:space="preserve">CLÁUSULA DÉCIMA PRIMEIRA </w:t>
      </w:r>
      <w:r w:rsidRPr="00210AB5">
        <w:rPr>
          <w:rFonts w:ascii="Arial" w:hAnsi="Arial" w:cs="Arial"/>
          <w:b/>
          <w:color w:val="000000"/>
          <w:spacing w:val="-12"/>
          <w:sz w:val="23"/>
          <w:szCs w:val="23"/>
          <w:lang w:val="pt-BR"/>
        </w:rPr>
        <w:t xml:space="preserve">— </w:t>
      </w:r>
      <w:r w:rsidRPr="00210AB5">
        <w:rPr>
          <w:rFonts w:ascii="Arial" w:hAnsi="Arial" w:cs="Arial"/>
          <w:b/>
          <w:color w:val="000000"/>
          <w:spacing w:val="-12"/>
          <w:w w:val="105"/>
          <w:sz w:val="23"/>
          <w:szCs w:val="23"/>
          <w:lang w:val="pt-BR"/>
        </w:rPr>
        <w:t>DOS BENS REMANESCENTES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8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11.1 - Para os fins deste ajuste, consideram-se bens remanescentes os de natureza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permanente adquiridos com recursos financeiros envolvidos na parceria, necessários à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consecução do objeto, mas que </w:t>
      </w:r>
      <w:r w:rsidRPr="00210AB5">
        <w:rPr>
          <w:rFonts w:ascii="Arial" w:hAnsi="Arial" w:cs="Arial"/>
          <w:color w:val="000000"/>
          <w:w w:val="115"/>
          <w:sz w:val="23"/>
          <w:szCs w:val="23"/>
          <w:lang w:val="pt-BR"/>
        </w:rPr>
        <w:t xml:space="preserve">a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ele não se incorporam.</w:t>
      </w:r>
    </w:p>
    <w:p w:rsidR="008908D1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12"/>
          <w:sz w:val="23"/>
          <w:szCs w:val="23"/>
          <w:lang w:val="pt-BR"/>
        </w:rPr>
        <w:t xml:space="preserve">11.2 — Para os fins deste Termo, equiparam-se a bens remanescentes os bens e 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equipa</w:t>
      </w:r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mentos eventualmente </w:t>
      </w:r>
      <w:proofErr w:type="gramStart"/>
      <w:r w:rsidR="008908D1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adquiridos/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>produzidos</w:t>
      </w:r>
      <w:proofErr w:type="gramEnd"/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, transformados ou construídos com os </w:t>
      </w:r>
      <w:r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recursos aplicado</w:t>
      </w:r>
      <w:r w:rsidR="00337917" w:rsidRPr="00210AB5">
        <w:rPr>
          <w:rFonts w:ascii="Arial" w:hAnsi="Arial" w:cs="Arial"/>
          <w:color w:val="000000"/>
          <w:spacing w:val="48"/>
          <w:sz w:val="23"/>
          <w:szCs w:val="23"/>
          <w:lang w:val="pt-BR"/>
        </w:rPr>
        <w:t>s em razão do Termo de Fomento.</w:t>
      </w:r>
      <w:r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</w:t>
      </w:r>
    </w:p>
    <w:p w:rsidR="00692DAF" w:rsidRPr="00210AB5" w:rsidRDefault="00AC7DD0" w:rsidP="00E70488">
      <w:pPr>
        <w:spacing w:before="288" w:after="36" w:line="196" w:lineRule="auto"/>
        <w:ind w:right="215"/>
        <w:jc w:val="both"/>
        <w:rPr>
          <w:rFonts w:ascii="Arial" w:hAnsi="Arial" w:cs="Arial"/>
          <w:color w:val="000000"/>
          <w:spacing w:val="-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11.3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Os bens remanescentes serão de </w:t>
      </w:r>
      <w:r w:rsidR="00337917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propriedade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Organização da Sociedade Civil e </w:t>
      </w:r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gravados com cláusula de inalienabilidade, devendo a organização </w:t>
      </w:r>
      <w:proofErr w:type="gramStart"/>
      <w:r w:rsidRPr="00210AB5">
        <w:rPr>
          <w:rFonts w:ascii="Arial" w:hAnsi="Arial" w:cs="Arial"/>
          <w:color w:val="000000"/>
          <w:spacing w:val="7"/>
          <w:sz w:val="23"/>
          <w:szCs w:val="23"/>
          <w:lang w:val="pt-BR"/>
        </w:rPr>
        <w:t xml:space="preserve">da sociedade civil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formalizar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promessa de transferência da propriedade à administração pública, na hipótese 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sua extinção.</w:t>
      </w:r>
    </w:p>
    <w:p w:rsidR="00692DAF" w:rsidRPr="00210AB5" w:rsidRDefault="00AC7DD0" w:rsidP="00E70488">
      <w:pPr>
        <w:spacing w:before="288"/>
        <w:ind w:right="215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11.4 — Os bens remanescentes adquiridos com recursos transferidos poderão, a critério do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administrador público, ser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não forem necessários para assegurar a continuidade do objeto pactuado.</w:t>
      </w:r>
    </w:p>
    <w:p w:rsidR="00692DAF" w:rsidRPr="00210AB5" w:rsidRDefault="00AC7DD0" w:rsidP="00E70488">
      <w:pPr>
        <w:spacing w:before="576" w:line="480" w:lineRule="auto"/>
        <w:ind w:right="2664"/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CLÁUSULA DÉCIMA SEGUNDA - DA DENÚNCIA E DA RESCISÃO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12.1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9"/>
          <w:sz w:val="23"/>
          <w:szCs w:val="23"/>
          <w:lang w:val="pt-BR"/>
        </w:rPr>
        <w:t xml:space="preserve">O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presente Termo de Fomento poderá ser:</w:t>
      </w:r>
    </w:p>
    <w:p w:rsidR="00692DAF" w:rsidRPr="00210AB5" w:rsidRDefault="00AC7DD0">
      <w:pPr>
        <w:spacing w:before="144"/>
        <w:ind w:left="216" w:right="216"/>
        <w:jc w:val="both"/>
        <w:rPr>
          <w:rFonts w:ascii="Arial" w:hAnsi="Arial" w:cs="Arial"/>
          <w:color w:val="000000"/>
          <w:spacing w:val="9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lastRenderedPageBreak/>
        <w:t xml:space="preserve">I - denunciado a qualquer tempo, ficando os partícipes responsáveis somente pelas </w:t>
      </w:r>
      <w:r w:rsidRPr="00210AB5">
        <w:rPr>
          <w:rFonts w:ascii="Arial" w:hAnsi="Arial" w:cs="Arial"/>
          <w:color w:val="000000"/>
          <w:spacing w:val="4"/>
          <w:sz w:val="23"/>
          <w:szCs w:val="23"/>
          <w:lang w:val="pt-BR"/>
        </w:rPr>
        <w:t xml:space="preserve">obrigações e auferindo as vantagens do tempo em que participaram voluntariamente da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avença, respeitado o prazo mínimo de 60 (sessenta) dias de antecedência para a publicidade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dessa intenção;</w:t>
      </w:r>
    </w:p>
    <w:p w:rsidR="00692DAF" w:rsidRPr="00210AB5" w:rsidRDefault="00AC7DD0">
      <w:pPr>
        <w:spacing w:before="180"/>
        <w:ind w:left="216" w:right="216"/>
        <w:rPr>
          <w:rFonts w:ascii="Arial" w:hAnsi="Arial" w:cs="Arial"/>
          <w:color w:val="000000"/>
          <w:spacing w:val="3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rescindido, independente de prévia notificação ou interpelação judicial ou extrajudicial, </w:t>
      </w:r>
      <w:r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>nas seguintes hipóteses: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rPr>
          <w:rFonts w:ascii="Arial" w:hAnsi="Arial" w:cs="Arial"/>
          <w:color w:val="000000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utilização</w:t>
      </w:r>
      <w:proofErr w:type="gramEnd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dos recursos em desacordo com o Plano de</w:t>
      </w:r>
      <w:r w:rsidR="007C255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Trabalho;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>inadimplemento</w:t>
      </w:r>
      <w:proofErr w:type="gramEnd"/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 de quaisquer das cláusulas pactuadas;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>constatação</w:t>
      </w:r>
      <w:proofErr w:type="gramEnd"/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, a qualquer tempo, de falsidade ou incorreção em qualquer documento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apresentado; e</w:t>
      </w:r>
    </w:p>
    <w:p w:rsidR="00692DAF" w:rsidRPr="00210AB5" w:rsidRDefault="00AC7DD0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rPr>
          <w:rFonts w:ascii="Arial" w:hAnsi="Arial" w:cs="Arial"/>
          <w:color w:val="000000"/>
          <w:spacing w:val="1"/>
          <w:sz w:val="23"/>
          <w:szCs w:val="23"/>
          <w:lang w:val="pt-BR"/>
        </w:rPr>
      </w:pPr>
      <w:proofErr w:type="gramStart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verificação</w:t>
      </w:r>
      <w:proofErr w:type="gramEnd"/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da ocorrência de qualquer circunstância que enseje a instauração de Tomada </w:t>
      </w:r>
      <w:r w:rsidRPr="00210AB5">
        <w:rPr>
          <w:rFonts w:ascii="Arial" w:hAnsi="Arial" w:cs="Arial"/>
          <w:color w:val="000000"/>
          <w:spacing w:val="-5"/>
          <w:sz w:val="23"/>
          <w:szCs w:val="23"/>
          <w:lang w:val="pt-BR"/>
        </w:rPr>
        <w:t>de Contas Especial.</w:t>
      </w:r>
    </w:p>
    <w:p w:rsidR="00692DAF" w:rsidRPr="00210AB5" w:rsidRDefault="00AC7DD0">
      <w:pPr>
        <w:spacing w:before="540" w:line="268" w:lineRule="auto"/>
        <w:ind w:left="216"/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1"/>
          <w:sz w:val="23"/>
          <w:szCs w:val="23"/>
          <w:lang w:val="pt-BR"/>
        </w:rPr>
        <w:t>CLÁUSULA DÉCIMA TERCEIRA - DA PUBLICIDADE</w:t>
      </w:r>
    </w:p>
    <w:p w:rsidR="00692DAF" w:rsidRPr="00210AB5" w:rsidRDefault="00AC7DD0">
      <w:pPr>
        <w:spacing w:before="216"/>
        <w:ind w:left="216" w:right="216"/>
        <w:jc w:val="both"/>
        <w:rPr>
          <w:rFonts w:ascii="Arial" w:hAnsi="Arial" w:cs="Arial"/>
          <w:color w:val="000000"/>
          <w:spacing w:val="-2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13.1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2"/>
          <w:sz w:val="23"/>
          <w:szCs w:val="23"/>
          <w:lang w:val="pt-BR"/>
        </w:rPr>
        <w:t xml:space="preserve">A eficácia do presente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Termo de Fomento ou dos aditamentos que impliquem em </w:t>
      </w:r>
      <w:r w:rsidRPr="00210AB5">
        <w:rPr>
          <w:rFonts w:ascii="Arial" w:hAnsi="Arial" w:cs="Arial"/>
          <w:color w:val="000000"/>
          <w:spacing w:val="2"/>
          <w:sz w:val="23"/>
          <w:szCs w:val="23"/>
          <w:lang w:val="pt-BR"/>
        </w:rPr>
        <w:t xml:space="preserve">alteração ou ampliação da execução do objeto descrito neste instrumento, fica condicionada </w:t>
      </w:r>
      <w:r w:rsidRPr="00210AB5">
        <w:rPr>
          <w:rFonts w:ascii="Arial" w:hAnsi="Arial" w:cs="Arial"/>
          <w:color w:val="000000"/>
          <w:spacing w:val="9"/>
          <w:sz w:val="23"/>
          <w:szCs w:val="23"/>
          <w:lang w:val="pt-BR"/>
        </w:rPr>
        <w:t xml:space="preserve">à publicação do respectivo extrato no Diário Oficial do Município, a qual deverá ser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providenciada pela administração pública municipal.</w:t>
      </w:r>
    </w:p>
    <w:p w:rsidR="00692DAF" w:rsidRPr="00210AB5" w:rsidRDefault="00AC7DD0">
      <w:pPr>
        <w:spacing w:before="504" w:line="288" w:lineRule="auto"/>
        <w:ind w:left="216"/>
        <w:rPr>
          <w:rFonts w:ascii="Arial" w:hAnsi="Arial" w:cs="Arial"/>
          <w:b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z w:val="23"/>
          <w:szCs w:val="23"/>
          <w:lang w:val="pt-BR"/>
        </w:rPr>
        <w:t>CLÁUSULA DÉCIMA QUARTA - DAS CONDIÇÕES GERAIS</w:t>
      </w:r>
    </w:p>
    <w:p w:rsidR="00692DAF" w:rsidRPr="00210AB5" w:rsidRDefault="00AC7DD0">
      <w:pPr>
        <w:spacing w:before="216" w:line="271" w:lineRule="auto"/>
        <w:ind w:left="216"/>
        <w:rPr>
          <w:rFonts w:ascii="Arial" w:hAnsi="Arial" w:cs="Arial"/>
          <w:color w:val="000000"/>
          <w:spacing w:val="-7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14.1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color w:val="000000"/>
          <w:spacing w:val="-7"/>
          <w:sz w:val="23"/>
          <w:szCs w:val="23"/>
          <w:lang w:val="pt-BR"/>
        </w:rPr>
        <w:t xml:space="preserve">Acordam os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>partícipes, ainda, em estabelecer as seguintes condições:</w:t>
      </w:r>
    </w:p>
    <w:p w:rsidR="00692DAF" w:rsidRPr="00210AB5" w:rsidRDefault="00D4153A" w:rsidP="00925197">
      <w:pPr>
        <w:spacing w:before="216"/>
        <w:ind w:left="216"/>
        <w:rPr>
          <w:rFonts w:ascii="Arial" w:hAnsi="Arial" w:cs="Arial"/>
          <w:sz w:val="23"/>
          <w:szCs w:val="23"/>
          <w:lang w:val="pt-BR"/>
        </w:rPr>
      </w:pPr>
      <w:r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FEBCB71" wp14:editId="63E855FC">
                <wp:simplePos x="0" y="0"/>
                <wp:positionH relativeFrom="column">
                  <wp:posOffset>5510530</wp:posOffset>
                </wp:positionH>
                <wp:positionV relativeFrom="paragraph">
                  <wp:posOffset>287020</wp:posOffset>
                </wp:positionV>
                <wp:extent cx="895985" cy="180975"/>
                <wp:effectExtent l="0" t="0" r="18415" b="95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FB524D">
                            <w:pPr>
                              <w:spacing w:after="288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re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cebimento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23"/>
                                <w:sz w:val="23"/>
                                <w:lang w:val="pt-BR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3.9pt;margin-top:22.6pt;width:70.55pt;height:14.2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up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" filled="f" stroked="f">
                <v:textbox inset="0,0,0,0">
                  <w:txbxContent>
                    <w:p w:rsidR="00692DAF" w:rsidRDefault="00FB524D">
                      <w:pPr>
                        <w:spacing w:after="288"/>
                        <w:ind w:right="144"/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re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cebimento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23"/>
                          <w:sz w:val="23"/>
                          <w:lang w:val="pt-BR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DD0" w:rsidRPr="00210AB5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D495210" wp14:editId="70DE017B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1200150" cy="281305"/>
                <wp:effectExtent l="0" t="0" r="0" b="44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9E3A27">
                            <w:pPr>
                              <w:spacing w:before="144"/>
                              <w:ind w:right="144"/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co</w:t>
                            </w:r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>rrespondência</w:t>
                            </w:r>
                            <w:proofErr w:type="gramEnd"/>
                            <w:r w:rsidR="00AC7DD0">
                              <w:rPr>
                                <w:rFonts w:ascii="Verdana" w:hAnsi="Verdana"/>
                                <w:color w:val="000000"/>
                                <w:spacing w:val="-19"/>
                                <w:sz w:val="23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2.65pt;margin-top:.75pt;width:94.5pt;height:22.1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jg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" filled="f" stroked="f">
                <v:textbox inset="0,0,0,0">
                  <w:txbxContent>
                    <w:p w:rsidR="00692DAF" w:rsidRDefault="009E3A27">
                      <w:pPr>
                        <w:spacing w:before="144"/>
                        <w:ind w:right="144"/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co</w:t>
                      </w:r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>rrespondência</w:t>
                      </w:r>
                      <w:proofErr w:type="gramEnd"/>
                      <w:r w:rsidR="00AC7DD0">
                        <w:rPr>
                          <w:rFonts w:ascii="Verdana" w:hAnsi="Verdana"/>
                          <w:color w:val="000000"/>
                          <w:spacing w:val="-19"/>
                          <w:sz w:val="23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I - </w:t>
      </w:r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>as comunicações relativas a este Termo de Fomento serão remetidas po</w:t>
      </w:r>
      <w:r w:rsidR="00925197" w:rsidRPr="00210AB5">
        <w:rPr>
          <w:rFonts w:ascii="Arial" w:hAnsi="Arial" w:cs="Arial"/>
          <w:color w:val="000000"/>
          <w:sz w:val="23"/>
          <w:szCs w:val="23"/>
          <w:lang w:val="pt-BR"/>
        </w:rPr>
        <w:t>r</w:t>
      </w:r>
      <w:proofErr w:type="gramStart"/>
      <w:r w:rsidR="00AC7DD0"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9E3A27">
        <w:rPr>
          <w:rFonts w:ascii="Arial" w:hAnsi="Arial" w:cs="Arial"/>
          <w:color w:val="000000"/>
          <w:sz w:val="23"/>
          <w:szCs w:val="23"/>
          <w:lang w:val="pt-BR"/>
        </w:rPr>
        <w:t xml:space="preserve"> 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 </w:t>
      </w:r>
      <w:proofErr w:type="gramEnd"/>
      <w:r w:rsidR="009E3A27">
        <w:rPr>
          <w:rFonts w:ascii="Arial" w:hAnsi="Arial" w:cs="Arial"/>
          <w:color w:val="000000"/>
          <w:spacing w:val="1"/>
          <w:sz w:val="23"/>
          <w:szCs w:val="23"/>
          <w:lang w:val="pt-BR"/>
        </w:rPr>
        <w:t xml:space="preserve">ou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e-mail e serão consideradas regularmente efetuadas quando comprovad</w:t>
      </w:r>
      <w:r w:rsidR="00FB524D">
        <w:rPr>
          <w:rFonts w:ascii="Arial" w:hAnsi="Arial" w:cs="Arial"/>
          <w:color w:val="000000"/>
          <w:spacing w:val="1"/>
          <w:sz w:val="23"/>
          <w:szCs w:val="23"/>
          <w:lang w:val="pt-BR"/>
        </w:rPr>
        <w:t>o</w:t>
      </w:r>
    </w:p>
    <w:p w:rsidR="00692DAF" w:rsidRPr="00210AB5" w:rsidRDefault="00AC7DD0">
      <w:pPr>
        <w:spacing w:before="468"/>
        <w:ind w:left="144" w:right="288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prazo de cinco dias; </w:t>
      </w:r>
      <w:proofErr w:type="gramStart"/>
      <w:r w:rsidRPr="00210AB5">
        <w:rPr>
          <w:rFonts w:ascii="Arial" w:hAnsi="Arial" w:cs="Arial"/>
          <w:color w:val="000000"/>
          <w:sz w:val="23"/>
          <w:szCs w:val="23"/>
          <w:lang w:val="pt-BR"/>
        </w:rPr>
        <w:t>e</w:t>
      </w:r>
      <w:proofErr w:type="gramEnd"/>
    </w:p>
    <w:p w:rsidR="00692DAF" w:rsidRPr="00210AB5" w:rsidRDefault="00925197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</w:pPr>
      <w:r w:rsidRPr="00D4153A">
        <w:rPr>
          <w:rFonts w:ascii="Arial" w:hAnsi="Arial" w:cs="Arial"/>
          <w:spacing w:val="-1"/>
          <w:w w:val="45"/>
          <w:sz w:val="23"/>
          <w:szCs w:val="23"/>
          <w:lang w:val="pt-BR"/>
        </w:rPr>
        <w:t>III</w:t>
      </w:r>
      <w:r w:rsidRPr="00210AB5">
        <w:rPr>
          <w:rFonts w:ascii="Arial" w:hAnsi="Arial" w:cs="Arial"/>
          <w:color w:val="000000"/>
          <w:spacing w:val="-1"/>
          <w:w w:val="45"/>
          <w:sz w:val="23"/>
          <w:szCs w:val="23"/>
          <w:lang w:val="pt-BR"/>
        </w:rPr>
        <w:t xml:space="preserve"> -</w:t>
      </w:r>
      <w:r w:rsidR="00AC7DD0" w:rsidRPr="00210AB5">
        <w:rPr>
          <w:rFonts w:ascii="Arial" w:hAnsi="Arial" w:cs="Arial"/>
          <w:color w:val="000000"/>
          <w:spacing w:val="-1"/>
          <w:sz w:val="23"/>
          <w:szCs w:val="23"/>
          <w:lang w:val="pt-BR"/>
        </w:rPr>
        <w:t xml:space="preserve"> as reuniões entre os representantes credenciados pelos partícipes, bem como quaisquer </w:t>
      </w:r>
      <w:r w:rsidR="00AC7DD0" w:rsidRPr="00210AB5">
        <w:rPr>
          <w:rFonts w:ascii="Arial" w:hAnsi="Arial" w:cs="Arial"/>
          <w:color w:val="000000"/>
          <w:spacing w:val="-3"/>
          <w:sz w:val="23"/>
          <w:szCs w:val="23"/>
          <w:lang w:val="pt-BR"/>
        </w:rPr>
        <w:t xml:space="preserve">ocorrências que possam ter implicações neste Termo de Fomento, serão aceitas somente se </w:t>
      </w:r>
      <w:r w:rsidR="00AC7DD0"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registradas em ata ou relatórios circunstanciados.</w:t>
      </w:r>
    </w:p>
    <w:p w:rsidR="00692DAF" w:rsidRPr="00210AB5" w:rsidRDefault="00AC7DD0">
      <w:pPr>
        <w:spacing w:before="504" w:line="264" w:lineRule="auto"/>
        <w:ind w:left="144"/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</w:pP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lastRenderedPageBreak/>
        <w:t xml:space="preserve">CLÁUSULA DÉCIMA QUINTA </w:t>
      </w:r>
      <w:r w:rsidRPr="00210AB5"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 xml:space="preserve">- </w:t>
      </w:r>
      <w:r w:rsidRPr="00210AB5">
        <w:rPr>
          <w:rFonts w:ascii="Arial" w:hAnsi="Arial" w:cs="Arial"/>
          <w:b/>
          <w:color w:val="000000"/>
          <w:spacing w:val="-2"/>
          <w:w w:val="105"/>
          <w:sz w:val="23"/>
          <w:szCs w:val="23"/>
          <w:lang w:val="pt-BR"/>
        </w:rPr>
        <w:t>DO FORO</w:t>
      </w:r>
    </w:p>
    <w:p w:rsidR="00692DAF" w:rsidRPr="00210AB5" w:rsidRDefault="00AC7DD0">
      <w:pPr>
        <w:spacing w:before="252"/>
        <w:ind w:left="144" w:right="144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15.1 - Fica eleito o Foro da Comarca de Chapecó, Estado de Santa Catarina, para dirimir as </w:t>
      </w:r>
      <w:r w:rsidRPr="00210AB5">
        <w:rPr>
          <w:rFonts w:ascii="Arial" w:hAnsi="Arial" w:cs="Arial"/>
          <w:color w:val="000000"/>
          <w:spacing w:val="3"/>
          <w:sz w:val="23"/>
          <w:szCs w:val="23"/>
          <w:lang w:val="pt-BR"/>
        </w:rPr>
        <w:t xml:space="preserve">questões decorrentes da execução do presente Termo de Fomento, com renúncia expressa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de qualquer outro, por mais privilegiado que seja ou possa ser.</w:t>
      </w:r>
    </w:p>
    <w:p w:rsidR="00692DAF" w:rsidRPr="00210AB5" w:rsidRDefault="00AC7DD0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pacing w:val="5"/>
          <w:sz w:val="23"/>
          <w:szCs w:val="23"/>
          <w:lang w:val="pt-BR"/>
        </w:rPr>
        <w:t xml:space="preserve">15.2 - E, por assim estarem plenamente de acordo, os partícipes obrigam-se ao total e </w:t>
      </w:r>
      <w:r w:rsidRPr="00210AB5">
        <w:rPr>
          <w:rFonts w:ascii="Arial" w:hAnsi="Arial" w:cs="Arial"/>
          <w:color w:val="000000"/>
          <w:spacing w:val="8"/>
          <w:sz w:val="23"/>
          <w:szCs w:val="23"/>
          <w:lang w:val="pt-BR"/>
        </w:rPr>
        <w:t xml:space="preserve">irrenunciável cumprimento dos termos do presente instrumento, o qual lido e achado </w:t>
      </w:r>
      <w:r w:rsidRPr="00210AB5">
        <w:rPr>
          <w:rFonts w:ascii="Arial" w:hAnsi="Arial" w:cs="Arial"/>
          <w:color w:val="000000"/>
          <w:spacing w:val="6"/>
          <w:sz w:val="23"/>
          <w:szCs w:val="23"/>
          <w:lang w:val="pt-BR"/>
        </w:rPr>
        <w:t xml:space="preserve">conforme, foi lavrado em 03 (três) vias de igual teor e forma, que vão assinadas pelos </w:t>
      </w:r>
      <w:r w:rsidRPr="00210AB5">
        <w:rPr>
          <w:rFonts w:ascii="Arial" w:hAnsi="Arial" w:cs="Arial"/>
          <w:color w:val="000000"/>
          <w:spacing w:val="1"/>
          <w:sz w:val="23"/>
          <w:szCs w:val="23"/>
          <w:lang w:val="pt-BR"/>
        </w:rPr>
        <w:t>partícipes, para que produza seus jurídicos e legais efeitos, em Juízo ou fora dele.</w:t>
      </w:r>
    </w:p>
    <w:p w:rsidR="00692DAF" w:rsidRPr="00210AB5" w:rsidRDefault="00AC7DD0">
      <w:pPr>
        <w:spacing w:before="504"/>
        <w:jc w:val="center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Chapecó SC,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10</w:t>
      </w:r>
      <w:r w:rsidR="00392E4F">
        <w:rPr>
          <w:rFonts w:ascii="Arial" w:hAnsi="Arial" w:cs="Arial"/>
          <w:color w:val="00000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z w:val="23"/>
          <w:szCs w:val="23"/>
          <w:lang w:val="pt-BR"/>
        </w:rPr>
        <w:t>Dezembro</w:t>
      </w:r>
      <w:bookmarkStart w:id="0" w:name="_GoBack"/>
      <w:bookmarkEnd w:id="0"/>
      <w:r w:rsidRPr="00210AB5">
        <w:rPr>
          <w:rFonts w:ascii="Arial" w:hAnsi="Arial" w:cs="Arial"/>
          <w:color w:val="000000"/>
          <w:sz w:val="23"/>
          <w:szCs w:val="23"/>
          <w:lang w:val="pt-BR"/>
        </w:rPr>
        <w:t xml:space="preserve"> de 2018.</w:t>
      </w: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3D6C35" w:rsidRPr="00210AB5" w:rsidRDefault="003D6C35">
      <w:pPr>
        <w:spacing w:after="252"/>
        <w:ind w:left="3960" w:right="3684"/>
        <w:rPr>
          <w:rFonts w:ascii="Arial" w:hAnsi="Arial" w:cs="Arial"/>
          <w:noProof/>
          <w:sz w:val="23"/>
          <w:szCs w:val="23"/>
          <w:lang w:val="pt-BR" w:eastAsia="pt-BR"/>
        </w:rPr>
      </w:pPr>
    </w:p>
    <w:p w:rsidR="00692DAF" w:rsidRPr="00392E4F" w:rsidRDefault="00D4153A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b/>
          <w:noProof/>
          <w:sz w:val="23"/>
          <w:szCs w:val="23"/>
          <w:lang w:val="pt-BR" w:eastAsia="pt-BR"/>
        </w:rPr>
      </w:pPr>
      <w:r>
        <w:rPr>
          <w:rFonts w:ascii="Arial" w:hAnsi="Arial" w:cs="Arial"/>
          <w:b/>
          <w:noProof/>
          <w:sz w:val="23"/>
          <w:szCs w:val="23"/>
          <w:lang w:val="pt-BR" w:eastAsia="pt-BR"/>
        </w:rPr>
        <w:t>ULDA BALDISSERA</w:t>
      </w:r>
    </w:p>
    <w:p w:rsidR="003D6C35" w:rsidRPr="00210AB5" w:rsidRDefault="00392E4F" w:rsidP="00392E4F">
      <w:pPr>
        <w:tabs>
          <w:tab w:val="left" w:pos="10065"/>
        </w:tabs>
        <w:spacing w:after="120"/>
        <w:ind w:right="85"/>
        <w:jc w:val="center"/>
        <w:rPr>
          <w:rFonts w:ascii="Arial" w:hAnsi="Arial" w:cs="Arial"/>
          <w:noProof/>
          <w:sz w:val="23"/>
          <w:szCs w:val="23"/>
          <w:lang w:val="pt-BR" w:eastAsia="pt-BR"/>
        </w:rPr>
      </w:pPr>
      <w:r>
        <w:rPr>
          <w:rFonts w:ascii="Arial" w:hAnsi="Arial" w:cs="Arial"/>
          <w:noProof/>
          <w:sz w:val="23"/>
          <w:szCs w:val="23"/>
          <w:lang w:val="pt-BR" w:eastAsia="pt-BR"/>
        </w:rPr>
        <w:t>Secret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ri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</w:t>
      </w:r>
      <w:r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 de </w:t>
      </w:r>
      <w:r w:rsidR="00D4153A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>Assistência Social</w:t>
      </w:r>
    </w:p>
    <w:p w:rsidR="003D6C35" w:rsidRDefault="003D6C35" w:rsidP="009E3A27">
      <w:pPr>
        <w:spacing w:after="252"/>
        <w:ind w:left="2124" w:right="3487"/>
        <w:rPr>
          <w:rFonts w:ascii="Arial" w:hAnsi="Arial" w:cs="Arial"/>
          <w:sz w:val="23"/>
          <w:szCs w:val="23"/>
          <w:lang w:val="pt-BR"/>
        </w:rPr>
      </w:pPr>
    </w:p>
    <w:p w:rsidR="009E3A27" w:rsidRPr="00210AB5" w:rsidRDefault="009E3A27" w:rsidP="009E3A27">
      <w:pPr>
        <w:spacing w:after="120"/>
        <w:ind w:left="2126" w:right="3487"/>
        <w:rPr>
          <w:rFonts w:ascii="Arial" w:hAnsi="Arial" w:cs="Arial"/>
          <w:sz w:val="23"/>
          <w:szCs w:val="23"/>
          <w:lang w:val="pt-BR"/>
        </w:rPr>
      </w:pPr>
    </w:p>
    <w:p w:rsidR="00692DAF" w:rsidRPr="00392E4F" w:rsidRDefault="00D4153A" w:rsidP="00392E4F">
      <w:pPr>
        <w:tabs>
          <w:tab w:val="right" w:pos="4121"/>
          <w:tab w:val="right" w:pos="8705"/>
        </w:tabs>
        <w:spacing w:after="120" w:line="276" w:lineRule="auto"/>
        <w:jc w:val="center"/>
        <w:rPr>
          <w:rFonts w:ascii="Arial" w:hAnsi="Arial" w:cs="Arial"/>
          <w:b/>
          <w:color w:val="000000"/>
          <w:sz w:val="23"/>
          <w:szCs w:val="23"/>
          <w:lang w:val="pt-BR"/>
        </w:rPr>
      </w:pPr>
      <w:r>
        <w:rPr>
          <w:rFonts w:ascii="Arial" w:hAnsi="Arial" w:cs="Arial"/>
          <w:b/>
          <w:color w:val="000000"/>
          <w:spacing w:val="-2"/>
          <w:sz w:val="23"/>
          <w:szCs w:val="23"/>
          <w:lang w:val="pt-BR"/>
        </w:rPr>
        <w:t>IVONEI BARBIERO</w:t>
      </w:r>
    </w:p>
    <w:p w:rsidR="00692DAF" w:rsidRPr="00210AB5" w:rsidRDefault="00AC7DD0" w:rsidP="00392E4F">
      <w:pPr>
        <w:tabs>
          <w:tab w:val="right" w:pos="4121"/>
          <w:tab w:val="right" w:pos="7831"/>
        </w:tabs>
        <w:spacing w:after="120"/>
        <w:ind w:left="2304"/>
        <w:rPr>
          <w:rFonts w:ascii="Arial" w:hAnsi="Arial" w:cs="Arial"/>
          <w:color w:val="000000"/>
          <w:sz w:val="23"/>
          <w:szCs w:val="23"/>
          <w:lang w:val="pt-BR"/>
        </w:rPr>
      </w:pPr>
      <w:r w:rsidRPr="00210AB5">
        <w:rPr>
          <w:rFonts w:ascii="Arial" w:hAnsi="Arial" w:cs="Arial"/>
          <w:color w:val="000000"/>
          <w:sz w:val="23"/>
          <w:szCs w:val="23"/>
          <w:lang w:val="pt-BR"/>
        </w:rPr>
        <w:tab/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 xml:space="preserve">Presidente </w:t>
      </w:r>
      <w:r w:rsidRPr="00210AB5">
        <w:rPr>
          <w:rFonts w:ascii="Arial" w:hAnsi="Arial" w:cs="Arial"/>
          <w:color w:val="000000"/>
          <w:spacing w:val="-6"/>
          <w:w w:val="110"/>
          <w:sz w:val="23"/>
          <w:szCs w:val="23"/>
          <w:lang w:val="pt-BR"/>
        </w:rPr>
        <w:t xml:space="preserve">da </w:t>
      </w:r>
      <w:r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Org</w:t>
      </w:r>
      <w:r w:rsidR="00925197" w:rsidRPr="00210AB5">
        <w:rPr>
          <w:rFonts w:ascii="Arial" w:hAnsi="Arial" w:cs="Arial"/>
          <w:color w:val="000000"/>
          <w:spacing w:val="-6"/>
          <w:sz w:val="23"/>
          <w:szCs w:val="23"/>
          <w:lang w:val="pt-BR"/>
        </w:rPr>
        <w:t>aniza</w:t>
      </w:r>
      <w:r w:rsidRPr="00210AB5">
        <w:rPr>
          <w:rFonts w:ascii="Arial" w:hAnsi="Arial" w:cs="Arial"/>
          <w:color w:val="000000"/>
          <w:sz w:val="23"/>
          <w:szCs w:val="23"/>
          <w:lang w:val="pt-BR"/>
        </w:rPr>
        <w:t>ção da Sociedade Civil (OSC)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Testemunhas:</w:t>
      </w:r>
    </w:p>
    <w:p w:rsidR="00FB524D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D4153A" w:rsidRPr="00FE1ED2" w:rsidRDefault="00D4153A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_________________________________ _____________________________________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>Nome:                                                        Nome:</w:t>
      </w:r>
    </w:p>
    <w:p w:rsidR="00FB524D" w:rsidRPr="00FE1ED2" w:rsidRDefault="00FB524D" w:rsidP="00FB524D">
      <w:pPr>
        <w:ind w:right="-142"/>
        <w:jc w:val="both"/>
        <w:rPr>
          <w:rFonts w:ascii="Arial" w:hAnsi="Arial" w:cs="Arial"/>
          <w:lang w:val="pt-BR"/>
        </w:rPr>
      </w:pPr>
      <w:r w:rsidRPr="00FE1ED2">
        <w:rPr>
          <w:rFonts w:ascii="Arial" w:hAnsi="Arial" w:cs="Arial"/>
          <w:lang w:val="pt-BR"/>
        </w:rPr>
        <w:t xml:space="preserve">CPF:                                                           CPF: </w:t>
      </w:r>
    </w:p>
    <w:p w:rsidR="00692DAF" w:rsidRPr="00210AB5" w:rsidRDefault="00692DAF">
      <w:pPr>
        <w:ind w:left="144" w:right="1188"/>
        <w:rPr>
          <w:rFonts w:ascii="Arial" w:hAnsi="Arial" w:cs="Arial"/>
          <w:sz w:val="23"/>
          <w:szCs w:val="23"/>
          <w:lang w:val="pt-BR"/>
        </w:rPr>
      </w:pPr>
    </w:p>
    <w:sectPr w:rsidR="00692DAF" w:rsidRPr="00210AB5"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0F" w:rsidRDefault="00190A0F" w:rsidP="000766C3">
      <w:r>
        <w:separator/>
      </w:r>
    </w:p>
  </w:endnote>
  <w:endnote w:type="continuationSeparator" w:id="0">
    <w:p w:rsidR="00190A0F" w:rsidRDefault="00190A0F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72" w:rsidRDefault="00B75272" w:rsidP="006C1E50">
    <w:pPr>
      <w:pStyle w:val="Rodap"/>
      <w:rPr>
        <w:rFonts w:ascii="Arial" w:hAnsi="Arial" w:cs="Arial"/>
        <w:sz w:val="16"/>
      </w:rPr>
    </w:pPr>
  </w:p>
  <w:p w:rsidR="006C1E50" w:rsidRPr="006C1E50" w:rsidRDefault="009E3A27" w:rsidP="006C1E50">
    <w:pPr>
      <w:pStyle w:val="Rodap"/>
      <w:rPr>
        <w:rFonts w:ascii="Arial" w:hAnsi="Arial" w:cs="Arial"/>
        <w:sz w:val="16"/>
        <w:lang w:val="pt-BR"/>
      </w:rPr>
    </w:pPr>
    <w:r>
      <w:rPr>
        <w:rFonts w:ascii="Arial" w:hAnsi="Arial" w:cs="Arial"/>
        <w:sz w:val="16"/>
      </w:rPr>
      <w:tab/>
    </w:r>
    <w:r w:rsidRPr="00FE1ED2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</w:t>
    </w:r>
    <w:r w:rsidR="006C1E50">
      <w:rPr>
        <w:rFonts w:ascii="Arial" w:hAnsi="Arial" w:cs="Arial"/>
        <w:sz w:val="16"/>
        <w:lang w:val="pt-BR"/>
      </w:rPr>
      <w:t>J</w:t>
    </w:r>
    <w:r w:rsidR="006C1E50" w:rsidRPr="006C1E50">
      <w:rPr>
        <w:rFonts w:ascii="Arial" w:hAnsi="Arial" w:cs="Arial"/>
        <w:sz w:val="16"/>
        <w:lang w:val="pt-BR"/>
      </w:rPr>
      <w:t>AURO S. VON GEHLEN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Procurador – Geral Adjunto do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Município de Chapecó</w:t>
    </w:r>
  </w:p>
  <w:p w:rsidR="006C1E50" w:rsidRPr="006C1E50" w:rsidRDefault="006C1E50" w:rsidP="006C1E50">
    <w:pPr>
      <w:pStyle w:val="Rodap"/>
      <w:rPr>
        <w:rFonts w:ascii="Arial" w:hAnsi="Arial" w:cs="Arial"/>
        <w:sz w:val="16"/>
        <w:lang w:val="pt-BR"/>
      </w:rPr>
    </w:pPr>
    <w:r w:rsidRPr="006C1E50">
      <w:rPr>
        <w:rFonts w:ascii="Arial" w:hAnsi="Arial" w:cs="Arial"/>
        <w:sz w:val="16"/>
        <w:lang w:val="pt-BR"/>
      </w:rPr>
      <w:t xml:space="preserve">                                                                                                                                                       OAB/SC – 20.098-B</w:t>
    </w:r>
  </w:p>
  <w:p w:rsidR="000766C3" w:rsidRDefault="000766C3" w:rsidP="006C1E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0F" w:rsidRDefault="00190A0F" w:rsidP="000766C3">
      <w:r>
        <w:separator/>
      </w:r>
    </w:p>
  </w:footnote>
  <w:footnote w:type="continuationSeparator" w:id="0">
    <w:p w:rsidR="00190A0F" w:rsidRDefault="00190A0F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0" w:rsidRPr="004365F8" w:rsidRDefault="006C1E50" w:rsidP="006C1E50">
    <w:pPr>
      <w:spacing w:before="9" w:after="35"/>
      <w:ind w:left="4176" w:right="4285"/>
      <w:rPr>
        <w:rFonts w:ascii="Arial" w:hAnsi="Arial" w:cs="Arial"/>
        <w:sz w:val="23"/>
        <w:szCs w:val="23"/>
      </w:rPr>
    </w:pPr>
    <w:r w:rsidRPr="004365F8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435FB6DA" wp14:editId="49F6ACC6">
          <wp:simplePos x="0" y="0"/>
          <wp:positionH relativeFrom="column">
            <wp:posOffset>2647315</wp:posOffset>
          </wp:positionH>
          <wp:positionV relativeFrom="paragraph">
            <wp:posOffset>69850</wp:posOffset>
          </wp:positionV>
          <wp:extent cx="933450" cy="1019175"/>
          <wp:effectExtent l="0" t="0" r="0" b="9525"/>
          <wp:wrapSquare wrapText="bothSides"/>
          <wp:docPr id="2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3"/>
        <w:szCs w:val="23"/>
      </w:rPr>
      <w:br w:type="textWrapping" w:clear="all"/>
    </w: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210AB5" w:rsidRDefault="00210AB5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6C1E50" w:rsidRPr="004365F8" w:rsidRDefault="006C1E50" w:rsidP="006C1E5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365F8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365F8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6C1E50" w:rsidRPr="00FE1ED2" w:rsidRDefault="006C1E50">
    <w:pPr>
      <w:pStyle w:val="Cabealho"/>
      <w:rPr>
        <w:lang w:val="pt-BR"/>
      </w:rPr>
    </w:pPr>
  </w:p>
  <w:p w:rsidR="006C1E50" w:rsidRPr="00FE1ED2" w:rsidRDefault="006C1E5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56DE"/>
    <w:rsid w:val="00103094"/>
    <w:rsid w:val="0011339F"/>
    <w:rsid w:val="00146321"/>
    <w:rsid w:val="00190A0F"/>
    <w:rsid w:val="00210AB5"/>
    <w:rsid w:val="002C7E71"/>
    <w:rsid w:val="00337917"/>
    <w:rsid w:val="00392E4F"/>
    <w:rsid w:val="003D6C35"/>
    <w:rsid w:val="004365F8"/>
    <w:rsid w:val="00466476"/>
    <w:rsid w:val="00543AF9"/>
    <w:rsid w:val="00564623"/>
    <w:rsid w:val="00572CF5"/>
    <w:rsid w:val="005B3857"/>
    <w:rsid w:val="00600B97"/>
    <w:rsid w:val="0061042A"/>
    <w:rsid w:val="00692DAF"/>
    <w:rsid w:val="006C1E50"/>
    <w:rsid w:val="0075133E"/>
    <w:rsid w:val="007C2550"/>
    <w:rsid w:val="00882B40"/>
    <w:rsid w:val="008908D1"/>
    <w:rsid w:val="00923873"/>
    <w:rsid w:val="00925197"/>
    <w:rsid w:val="00992A65"/>
    <w:rsid w:val="009E3A27"/>
    <w:rsid w:val="00A17368"/>
    <w:rsid w:val="00A9378F"/>
    <w:rsid w:val="00AC7DD0"/>
    <w:rsid w:val="00AE37C3"/>
    <w:rsid w:val="00B734BB"/>
    <w:rsid w:val="00B75272"/>
    <w:rsid w:val="00B76745"/>
    <w:rsid w:val="00BF1C8F"/>
    <w:rsid w:val="00C126BE"/>
    <w:rsid w:val="00C54C08"/>
    <w:rsid w:val="00D37336"/>
    <w:rsid w:val="00D4153A"/>
    <w:rsid w:val="00DC25E6"/>
    <w:rsid w:val="00E02820"/>
    <w:rsid w:val="00E2686F"/>
    <w:rsid w:val="00E70488"/>
    <w:rsid w:val="00E76016"/>
    <w:rsid w:val="00EC17F3"/>
    <w:rsid w:val="00F01039"/>
    <w:rsid w:val="00FB5161"/>
    <w:rsid w:val="00FB524D"/>
    <w:rsid w:val="00FB6D4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  <w:style w:type="paragraph" w:styleId="SemEspaamento">
    <w:name w:val="No Spacing"/>
    <w:uiPriority w:val="1"/>
    <w:qFormat/>
    <w:rsid w:val="0021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05FF-B8E9-4A26-B19E-7ECB7B85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4294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Usuario</cp:lastModifiedBy>
  <cp:revision>3</cp:revision>
  <cp:lastPrinted>2018-07-19T17:31:00Z</cp:lastPrinted>
  <dcterms:created xsi:type="dcterms:W3CDTF">2018-12-05T16:41:00Z</dcterms:created>
  <dcterms:modified xsi:type="dcterms:W3CDTF">2018-12-05T16:56:00Z</dcterms:modified>
</cp:coreProperties>
</file>