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365F8" w:rsidRDefault="00AC7DD0">
      <w:pPr>
        <w:spacing w:before="9" w:after="35"/>
        <w:ind w:left="4176" w:right="4285"/>
        <w:jc w:val="center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drawing>
          <wp:inline distT="0" distB="0" distL="0" distR="0" wp14:anchorId="4D8F2288" wp14:editId="072CAC2D">
            <wp:extent cx="710565" cy="8286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spacing w:before="1404"/>
        <w:ind w:left="2304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>TERMO DE FOMENTO N° 0</w:t>
      </w:r>
      <w:r w:rsidR="00564623">
        <w:rPr>
          <w:rFonts w:ascii="Arial" w:hAnsi="Arial" w:cs="Arial"/>
          <w:b/>
          <w:color w:val="000000"/>
          <w:sz w:val="23"/>
          <w:szCs w:val="23"/>
          <w:lang w:val="pt-BR"/>
        </w:rPr>
        <w:t>19</w:t>
      </w: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>/2018</w:t>
      </w:r>
    </w:p>
    <w:p w:rsidR="00692DAF" w:rsidRPr="004365F8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4365F8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4365F8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4365F8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n.°83.021.808/0001-82, com sede na Av. Getúlio Vargas, n.° 957-S, Estado de Santa Catarina, dorava</w:t>
      </w:r>
      <w:r w:rsidR="00E76016"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146321">
        <w:rPr>
          <w:rFonts w:ascii="Arial" w:hAnsi="Arial" w:cs="Arial"/>
          <w:color w:val="000000"/>
          <w:sz w:val="23"/>
          <w:szCs w:val="23"/>
          <w:lang w:val="pt-BR"/>
        </w:rPr>
        <w:t>neste ato representado pelo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146321">
        <w:rPr>
          <w:rFonts w:ascii="Arial" w:hAnsi="Arial" w:cs="Arial"/>
          <w:b/>
          <w:color w:val="000000"/>
          <w:sz w:val="23"/>
          <w:szCs w:val="23"/>
          <w:lang w:val="pt-BR"/>
        </w:rPr>
        <w:t>DIRETOR GERAL DE GESTÃO ADMINISTRATIVA</w:t>
      </w: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Sr. </w:t>
      </w:r>
      <w:r w:rsidR="00146321">
        <w:rPr>
          <w:rFonts w:ascii="Arial" w:hAnsi="Arial" w:cs="Arial"/>
          <w:b/>
          <w:color w:val="000000"/>
          <w:sz w:val="23"/>
          <w:szCs w:val="23"/>
          <w:lang w:val="pt-BR"/>
        </w:rPr>
        <w:t>MARCOS ALBERTO GIOVANONI</w:t>
      </w:r>
      <w:r w:rsidRPr="004365F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 xml:space="preserve">, </w:t>
      </w:r>
      <w:r w:rsidR="002C7E71" w:rsidRPr="002C7E71">
        <w:rPr>
          <w:rFonts w:ascii="Arial" w:hAnsi="Arial" w:cs="Arial"/>
          <w:lang w:val="pt-BR"/>
        </w:rPr>
        <w:t>brasileiro, casado, portador do RG nº 12R 2034264 e inscrito no CPF sob o nº 605.278.629-91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4365F8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e, de outro lado, </w:t>
      </w:r>
      <w:r w:rsidRPr="004365F8">
        <w:rPr>
          <w:rFonts w:ascii="Arial" w:hAnsi="Arial" w:cs="Arial"/>
          <w:b/>
          <w:color w:val="000000"/>
          <w:spacing w:val="12"/>
          <w:sz w:val="23"/>
          <w:szCs w:val="23"/>
          <w:lang w:val="pt-BR"/>
        </w:rPr>
        <w:t xml:space="preserve">ASSOCIAÇÃO DE </w:t>
      </w:r>
      <w:r w:rsidR="002C7E71">
        <w:rPr>
          <w:rFonts w:ascii="Arial" w:hAnsi="Arial" w:cs="Arial"/>
          <w:b/>
          <w:color w:val="000000"/>
          <w:spacing w:val="12"/>
          <w:sz w:val="23"/>
          <w:szCs w:val="23"/>
          <w:lang w:val="pt-BR"/>
        </w:rPr>
        <w:t xml:space="preserve">SURDOS DE </w:t>
      </w:r>
      <w:r w:rsidRPr="004365F8">
        <w:rPr>
          <w:rFonts w:ascii="Arial" w:hAnsi="Arial" w:cs="Arial"/>
          <w:b/>
          <w:color w:val="000000"/>
          <w:spacing w:val="18"/>
          <w:sz w:val="23"/>
          <w:szCs w:val="23"/>
          <w:lang w:val="pt-BR"/>
        </w:rPr>
        <w:t xml:space="preserve">CHAPECÓ - </w:t>
      </w:r>
      <w:r w:rsidR="002C7E71">
        <w:rPr>
          <w:rFonts w:ascii="Arial" w:hAnsi="Arial" w:cs="Arial"/>
          <w:b/>
          <w:color w:val="000000"/>
          <w:spacing w:val="18"/>
          <w:sz w:val="23"/>
          <w:szCs w:val="23"/>
          <w:lang w:val="pt-BR"/>
        </w:rPr>
        <w:t>ASC</w:t>
      </w:r>
      <w:r w:rsidRPr="004365F8">
        <w:rPr>
          <w:rFonts w:ascii="Arial" w:hAnsi="Arial" w:cs="Arial"/>
          <w:b/>
          <w:color w:val="000000"/>
          <w:spacing w:val="18"/>
          <w:sz w:val="23"/>
          <w:szCs w:val="23"/>
          <w:lang w:val="pt-BR"/>
        </w:rPr>
        <w:t xml:space="preserve">, </w:t>
      </w:r>
      <w:r w:rsidRPr="004365F8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doravante denominado simplesmente </w:t>
      </w:r>
      <w:r w:rsidRPr="004365F8">
        <w:rPr>
          <w:rFonts w:ascii="Arial" w:hAnsi="Arial" w:cs="Arial"/>
          <w:color w:val="000000"/>
          <w:spacing w:val="28"/>
          <w:sz w:val="23"/>
          <w:szCs w:val="23"/>
          <w:lang w:val="pt-BR"/>
        </w:rPr>
        <w:t xml:space="preserve">ORGANIZAÇÃO DA SOCIEDADE CIVIL (OSC), inscrita no CNPJ sob n.° </w:t>
      </w:r>
      <w:r w:rsidR="002C7E71">
        <w:rPr>
          <w:rFonts w:ascii="Arial" w:hAnsi="Arial" w:cs="Arial"/>
          <w:color w:val="000000"/>
          <w:spacing w:val="28"/>
          <w:sz w:val="23"/>
          <w:szCs w:val="23"/>
          <w:lang w:val="pt-BR"/>
        </w:rPr>
        <w:t>80.631.625/0001-90</w:t>
      </w:r>
      <w:r w:rsidR="002C7E71">
        <w:rPr>
          <w:rFonts w:ascii="Arial" w:hAnsi="Arial" w:cs="Arial"/>
          <w:color w:val="000000"/>
          <w:spacing w:val="4"/>
          <w:sz w:val="23"/>
          <w:szCs w:val="23"/>
          <w:lang w:val="pt-BR"/>
        </w:rPr>
        <w:t>, situada na Rua Achiles Tomazelli, 835 – E, Bairro Santa Maria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, Chapecó,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S</w:t>
      </w:r>
      <w:r w:rsidR="002C7E71">
        <w:rPr>
          <w:rFonts w:ascii="Arial" w:hAnsi="Arial" w:cs="Arial"/>
          <w:color w:val="000000"/>
          <w:sz w:val="23"/>
          <w:szCs w:val="23"/>
          <w:lang w:val="pt-BR"/>
        </w:rPr>
        <w:t>C, neste ato representada por sua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>
        <w:rPr>
          <w:rFonts w:ascii="Arial" w:hAnsi="Arial" w:cs="Arial"/>
          <w:b/>
          <w:color w:val="000000"/>
          <w:sz w:val="23"/>
          <w:szCs w:val="23"/>
          <w:lang w:val="pt-BR"/>
        </w:rPr>
        <w:t>a. SUZANA BOCK ALBANI</w:t>
      </w: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C54C08">
        <w:rPr>
          <w:rFonts w:ascii="Arial" w:hAnsi="Arial" w:cs="Arial"/>
          <w:color w:val="000000"/>
          <w:sz w:val="23"/>
          <w:szCs w:val="23"/>
          <w:lang w:val="pt-BR"/>
        </w:rPr>
        <w:t>a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C54C08">
        <w:rPr>
          <w:rFonts w:ascii="Arial" w:hAnsi="Arial" w:cs="Arial"/>
          <w:color w:val="000000"/>
          <w:spacing w:val="8"/>
          <w:sz w:val="23"/>
          <w:szCs w:val="23"/>
          <w:lang w:val="pt-BR"/>
        </w:rPr>
        <w:t>010.310.919-63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C54C08">
        <w:rPr>
          <w:rFonts w:ascii="Arial" w:hAnsi="Arial" w:cs="Arial"/>
          <w:color w:val="000000"/>
          <w:spacing w:val="8"/>
          <w:sz w:val="23"/>
          <w:szCs w:val="23"/>
          <w:lang w:val="pt-BR"/>
        </w:rPr>
        <w:t>4.814.604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fundamento na Lei Federal n.° 13.019/14, alterada pela Lei Federal n° 13.204/2015, no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Decreto Municipal n.° 33.801, de março de 2017, na Lei de Diretrizes Orçamentárias, na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Lei Orçamentária Anual, na Lei Complementar 101, de 04 de maio de 2000, bem como na Lei Municipal n° </w:t>
      </w:r>
      <w:r w:rsidR="00C54C0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7.152, de 25 de maio de 2018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, e nas condições que seguem:</w:t>
      </w:r>
    </w:p>
    <w:p w:rsidR="00692DAF" w:rsidRPr="004365F8" w:rsidRDefault="00AC7DD0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CLÁUSULA PRIMEIRA — DO OBJETO DO TERMO DE FOMENTO</w:t>
      </w:r>
    </w:p>
    <w:p w:rsidR="00692DAF" w:rsidRPr="004365F8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1.1 — </w:t>
      </w:r>
      <w:bookmarkStart w:id="0" w:name="_GoBack"/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Constitui objeto do presente Termo de Fomento </w:t>
      </w:r>
      <w:r w:rsidR="00DC25E6">
        <w:rPr>
          <w:rFonts w:ascii="Arial" w:hAnsi="Arial" w:cs="Arial"/>
          <w:color w:val="000000"/>
          <w:sz w:val="23"/>
          <w:szCs w:val="23"/>
          <w:lang w:val="pt-BR"/>
        </w:rPr>
        <w:t>o cumprimento do compromisso de ajustamento de condutas, firmado entre o Ministério P</w:t>
      </w:r>
      <w:r w:rsidR="005B3857">
        <w:rPr>
          <w:rFonts w:ascii="Arial" w:hAnsi="Arial" w:cs="Arial"/>
          <w:color w:val="000000"/>
          <w:sz w:val="23"/>
          <w:szCs w:val="23"/>
          <w:lang w:val="pt-BR"/>
        </w:rPr>
        <w:t>úb</w:t>
      </w:r>
      <w:r w:rsidR="00DC25E6">
        <w:rPr>
          <w:rFonts w:ascii="Arial" w:hAnsi="Arial" w:cs="Arial"/>
          <w:color w:val="000000"/>
          <w:sz w:val="23"/>
          <w:szCs w:val="23"/>
          <w:lang w:val="pt-BR"/>
        </w:rPr>
        <w:t>li</w:t>
      </w:r>
      <w:r w:rsidR="005B3857">
        <w:rPr>
          <w:rFonts w:ascii="Arial" w:hAnsi="Arial" w:cs="Arial"/>
          <w:color w:val="000000"/>
          <w:sz w:val="23"/>
          <w:szCs w:val="23"/>
          <w:lang w:val="pt-BR"/>
        </w:rPr>
        <w:t>c</w:t>
      </w:r>
      <w:r w:rsidR="00DC25E6">
        <w:rPr>
          <w:rFonts w:ascii="Arial" w:hAnsi="Arial" w:cs="Arial"/>
          <w:color w:val="000000"/>
          <w:sz w:val="23"/>
          <w:szCs w:val="23"/>
          <w:lang w:val="pt-BR"/>
        </w:rPr>
        <w:t>o do Estado de Santa Catarina e o Município de Chapecó, para o</w:t>
      </w:r>
      <w:r w:rsidR="00A17368">
        <w:rPr>
          <w:rFonts w:ascii="Arial" w:hAnsi="Arial" w:cs="Arial"/>
          <w:color w:val="000000"/>
          <w:sz w:val="23"/>
          <w:szCs w:val="23"/>
          <w:lang w:val="pt-BR"/>
        </w:rPr>
        <w:t xml:space="preserve"> repasse de recursos à Associação de Surdos de Chapecó, visando o</w:t>
      </w:r>
      <w:r w:rsidR="00DC25E6">
        <w:rPr>
          <w:rFonts w:ascii="Arial" w:hAnsi="Arial" w:cs="Arial"/>
          <w:color w:val="000000"/>
          <w:sz w:val="23"/>
          <w:szCs w:val="23"/>
          <w:lang w:val="pt-BR"/>
        </w:rPr>
        <w:t xml:space="preserve"> acesso à comunicação </w:t>
      </w:r>
      <w:r w:rsidR="00A17368">
        <w:rPr>
          <w:rFonts w:ascii="Arial" w:hAnsi="Arial" w:cs="Arial"/>
          <w:color w:val="000000"/>
          <w:sz w:val="23"/>
          <w:szCs w:val="23"/>
          <w:lang w:val="pt-BR"/>
        </w:rPr>
        <w:t>em órgãos públicos, através dos intérpretes em libras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conforme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bookmarkEnd w:id="0"/>
    <w:p w:rsidR="00692DAF" w:rsidRPr="004365F8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4365F8" w:rsidRDefault="00AC7DD0" w:rsidP="0011339F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  <w:sectPr w:rsidR="00692DAF" w:rsidRPr="004365F8">
          <w:footerReference w:type="default" r:id="rId10"/>
          <w:pgSz w:w="11918" w:h="16854"/>
          <w:pgMar w:top="880" w:right="1101" w:bottom="964" w:left="1177" w:header="720" w:footer="720" w:gutter="0"/>
          <w:cols w:space="720"/>
        </w:sect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1.3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4365F8" w:rsidRDefault="00AC7DD0">
      <w:pPr>
        <w:spacing w:before="18" w:after="66"/>
        <w:ind w:left="4310" w:right="4421"/>
        <w:jc w:val="center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w:drawing>
          <wp:inline distT="0" distB="0" distL="0" distR="0" wp14:anchorId="57D5FBFC" wp14:editId="4730D0E2">
            <wp:extent cx="628015" cy="65532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CA3BE1" wp14:editId="0767EF0C">
                <wp:simplePos x="0" y="0"/>
                <wp:positionH relativeFrom="page">
                  <wp:posOffset>6085205</wp:posOffset>
                </wp:positionH>
                <wp:positionV relativeFrom="page">
                  <wp:posOffset>9918700</wp:posOffset>
                </wp:positionV>
                <wp:extent cx="0" cy="241300"/>
                <wp:effectExtent l="8255" t="12700" r="10795" b="127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9.15pt,781pt" to="479.15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" strokeweight=".25pt">
                <w10:wrap anchorx="page" anchory="page"/>
              </v:line>
            </w:pict>
          </mc:Fallback>
        </mc:AlternateConten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br/>
        <w:t>MUNICÍPIO DE CHAPECÓ</w:t>
      </w:r>
    </w:p>
    <w:p w:rsidR="00692DAF" w:rsidRPr="004365F8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 Lei de Diretrizes Orçamentárias.</w:t>
      </w:r>
    </w:p>
    <w:p w:rsidR="00692DAF" w:rsidRPr="004365F8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Estado',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692DAF" w:rsidRPr="004365F8" w:rsidRDefault="00AC7DD0">
      <w:pPr>
        <w:spacing w:before="360" w:line="559" w:lineRule="auto"/>
        <w:ind w:right="4824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4365F8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fornecer informações detalhadas para a prestação de contas à entidade por ocasião da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emitir relatório técnico de monitoramento e avaliação da parceria e o submeter à comissão </w:t>
      </w: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realizar, nas parcerias com vigência superior a um ano, pesquisa de satisfação com os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liberar os recursos por meio de transferência eletrônica e em obediência ao cronograma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 o monitoramento e a avaliação do cumprimento do objeto da parceria;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na hipótese de o gestor da parceria deixar de ser agente público ou ser lotado em outro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4365F8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enquanto isso não ocorrer, todas as obrigações do gestor, com as respectivas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4365F8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divulgar pela Internet os meios de representação sobre a aplicação irregular dos recursos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4365F8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instaurar tomada de contas antes do término da parceria, ante a constatação de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692DAF" w:rsidRPr="004365F8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4365F8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4365F8">
          <w:pgSz w:w="11918" w:h="16854"/>
          <w:pgMar w:top="660" w:right="1027" w:bottom="904" w:left="1111" w:header="720" w:footer="720" w:gutter="0"/>
          <w:cols w:space="720"/>
        </w:sectPr>
      </w:pPr>
    </w:p>
    <w:p w:rsidR="00692DAF" w:rsidRPr="004365F8" w:rsidRDefault="00AC7DD0">
      <w:pPr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394A5DB3" wp14:editId="74F97AA9">
                <wp:simplePos x="0" y="0"/>
                <wp:positionH relativeFrom="column">
                  <wp:posOffset>0</wp:posOffset>
                </wp:positionH>
                <wp:positionV relativeFrom="paragraph">
                  <wp:posOffset>8832215</wp:posOffset>
                </wp:positionV>
                <wp:extent cx="6196330" cy="123190"/>
                <wp:effectExtent l="0" t="2540" r="4445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spacing w:line="192" w:lineRule="auto"/>
                              <w:ind w:right="36"/>
                              <w:jc w:val="right"/>
                              <w:rPr>
                                <w:rFonts w:ascii="Tahoma" w:hAnsi="Tahoma"/>
                                <w:color w:val="000000"/>
                                <w:w w:val="95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95"/>
                                <w:sz w:val="20"/>
                                <w:lang w:val="pt-B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5.45pt;width:487.9pt;height:9.7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9swIAAKkFAAAOAAAAZHJzL2Uyb0RvYy54bWysVFtvmzAUfp+0/2D5nXIJo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" filled="f" stroked="f">
                <v:textbox inset="0,0,0,0">
                  <w:txbxContent>
                    <w:p w:rsidR="00692DAF" w:rsidRDefault="00AC7DD0">
                      <w:pPr>
                        <w:spacing w:line="192" w:lineRule="auto"/>
                        <w:ind w:right="36"/>
                        <w:jc w:val="right"/>
                        <w:rPr>
                          <w:rFonts w:ascii="Tahoma" w:hAnsi="Tahoma"/>
                          <w:color w:val="000000"/>
                          <w:w w:val="95"/>
                          <w:sz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w w:val="95"/>
                          <w:sz w:val="20"/>
                          <w:lang w:val="pt-BR"/>
                        </w:rPr>
                        <w:t>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 escrituração contábil regular;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 contas dos recursos recebidos por meio deste Termo de Fomento, observando o que dispõe o Manual de Prestação de Contas, em anexo;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manter e movimentar os recursos na conta bancária específica, observado o disposto no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dar livre acesso dos servidores dos órgãos ou das entidades públicas repassadoras dos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responder exclusivamente pelo gerenciamento administrativo e financeiro dos recursos </w:t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responder exclusivamente pelo pagamento dos encargos trabalhistas, previdenciários,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4365F8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disponibilizar ao cidadão, na sua página na internet ou, na falta desta, em sua sede,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divulgar na internet e em locais visíveis de suas sedes sociais e dos estabelecimentos em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4365F8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 possuir entre seus dirigentes pessoas:</w:t>
      </w:r>
    </w:p>
    <w:p w:rsidR="00692DAF" w:rsidRPr="004365F8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nos últimos 8 (oito) anos;</w:t>
      </w:r>
    </w:p>
    <w:p w:rsidR="00692DAF" w:rsidRPr="004365F8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4365F8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estabelecidos nos incisos l, II e III do art. 12 da Lei no 8.429, de 2 de junho de 1992;</w:t>
      </w:r>
    </w:p>
    <w:p w:rsidR="00692DAF" w:rsidRPr="004365F8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não contratar ou remunerar, a qualquer título, com os recursos repassados, vereador,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692DAF" w:rsidRPr="004365F8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4365F8" w:rsidRDefault="00692DAF">
      <w:pPr>
        <w:rPr>
          <w:rFonts w:ascii="Arial" w:hAnsi="Arial" w:cs="Arial"/>
          <w:sz w:val="23"/>
          <w:szCs w:val="23"/>
        </w:rPr>
        <w:sectPr w:rsidR="00692DAF" w:rsidRPr="004365F8">
          <w:pgSz w:w="11918" w:h="16854"/>
          <w:pgMar w:top="1740" w:right="1020" w:bottom="875" w:left="1080" w:header="720" w:footer="720" w:gutter="0"/>
          <w:cols w:space="720"/>
        </w:sectPr>
      </w:pPr>
    </w:p>
    <w:p w:rsidR="00692DAF" w:rsidRPr="004365F8" w:rsidRDefault="00AC7DD0">
      <w:pPr>
        <w:spacing w:before="18" w:after="72"/>
        <w:ind w:left="4356" w:right="4414"/>
        <w:jc w:val="center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w:drawing>
          <wp:inline distT="0" distB="0" distL="0" distR="0" wp14:anchorId="21E38F0C" wp14:editId="31F3772F">
            <wp:extent cx="627380" cy="63690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43005E9" wp14:editId="215FB28F">
                <wp:simplePos x="0" y="0"/>
                <wp:positionH relativeFrom="page">
                  <wp:posOffset>685800</wp:posOffset>
                </wp:positionH>
                <wp:positionV relativeFrom="page">
                  <wp:posOffset>9915525</wp:posOffset>
                </wp:positionV>
                <wp:extent cx="6196330" cy="128905"/>
                <wp:effectExtent l="0" t="0" r="4445" b="444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spacing w:line="192" w:lineRule="auto"/>
                              <w:ind w:right="36"/>
                              <w:jc w:val="right"/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pt;margin-top:780.75pt;width:487.9pt;height:10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lS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" filled="f" stroked="f">
                <v:textbox inset="0,0,0,0">
                  <w:txbxContent>
                    <w:p w:rsidR="00692DAF" w:rsidRDefault="00AC7DD0">
                      <w:pPr>
                        <w:spacing w:line="192" w:lineRule="auto"/>
                        <w:ind w:right="36"/>
                        <w:jc w:val="right"/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t-BR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t-BR"/>
                        </w:rPr>
                        <w:t>4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ESTADO.DE SANTA CATARINA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4365F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4365F8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até R$ 1</w:t>
      </w:r>
      <w:r w:rsidR="00A9378F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2.0</w:t>
      </w:r>
      <w:r w:rsidR="00A17368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00</w:t>
      </w:r>
      <w:r w:rsidRPr="004365F8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4365F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A9378F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doze</w:t>
      </w:r>
      <w:r w:rsidRPr="004365F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mil</w:t>
      </w:r>
      <w:r w:rsidR="00A1736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2018.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a </w:t>
      </w: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seguir:</w:t>
      </w:r>
    </w:p>
    <w:p w:rsidR="00A9378F" w:rsidRDefault="00A17368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18 – Encargos Gerais do Município </w:t>
      </w:r>
    </w:p>
    <w:p w:rsidR="00A9378F" w:rsidRDefault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0.971 – Encargos Especiais </w:t>
      </w:r>
    </w:p>
    <w:p w:rsidR="00A9378F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275 3.3.50.00.00.00.00.00 1000 – Transferências a Instituições Privadas sem Fins Lucrativos ...R$ 12.000,00</w:t>
      </w:r>
    </w:p>
    <w:p w:rsidR="00692DAF" w:rsidRPr="004365F8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4365F8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692DAF" w:rsidRPr="004365F8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ADMINISTRAÇÃO PÚBLICA MUNICIPAL transferirá os recursos em favor da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ORGANIZAÇÃO DA SOCIEDADE CIVIL (OSC), conforme o cronograma de desembolso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no plano de trabalho, mediante transferência eletrônica sujeita à identificação do </w: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4365F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4365F8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4365F8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692DAF" w:rsidRPr="004365F8" w:rsidRDefault="00AC7DD0">
      <w:pPr>
        <w:spacing w:before="180"/>
        <w:ind w:right="144"/>
        <w:jc w:val="both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4365F8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4365F8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4365F8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4365F8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4365F8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4365F8">
          <w:pgSz w:w="11918" w:h="16854"/>
          <w:pgMar w:top="660" w:right="1020" w:bottom="909" w:left="1080" w:header="720" w:footer="720" w:gutter="0"/>
          <w:cols w:space="720"/>
        </w:sectPr>
      </w:pPr>
    </w:p>
    <w:p w:rsidR="00692DAF" w:rsidRPr="004365F8" w:rsidRDefault="00AC7DD0">
      <w:pPr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6F51D58A" wp14:editId="3179F4D0">
                <wp:simplePos x="0" y="0"/>
                <wp:positionH relativeFrom="column">
                  <wp:posOffset>0</wp:posOffset>
                </wp:positionH>
                <wp:positionV relativeFrom="paragraph">
                  <wp:posOffset>8318500</wp:posOffset>
                </wp:positionV>
                <wp:extent cx="6196330" cy="208915"/>
                <wp:effectExtent l="0" t="3175" r="4445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spacing w:line="27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4"/>
                                <w:lang w:val="pt-BR"/>
                              </w:rPr>
                              <w:t>CLÁUSULA SEXTA - DA VIGÊNCIA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655pt;width:487.9pt;height:16.4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o/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" filled="f" stroked="f">
                <v:textbox inset="0,0,0,0">
                  <w:txbxContent>
                    <w:p w:rsidR="00692DAF" w:rsidRDefault="00AC7DD0">
                      <w:pPr>
                        <w:spacing w:line="271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4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4"/>
                          <w:lang w:val="pt-BR"/>
                        </w:rPr>
                        <w:t>CLÁUSULA SEXTA - DA VIGÊNCIA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spacing w:before="46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4.5 - Por ocasião da conclusão, utilização do recurso em desconformidade com as normas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Pr="004365F8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Pr="004365F8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Pr="004365F8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Pr="004365F8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sob pena de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4365F8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4365F8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4365F8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sob pena de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4365F8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4365F8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II - finalidade diversa da estabelecida neste instrumento, ainda que em caráter de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Chapeai;</w:t>
      </w:r>
    </w:p>
    <w:p w:rsidR="00692DAF" w:rsidRPr="004365F8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promoção pessoal de autoridades ou servidores públicos; e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Pr="004365F8" w:rsidRDefault="00AC7DD0">
      <w:pPr>
        <w:spacing w:before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692DAF" w:rsidRPr="004365F8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4365F8">
          <w:pgSz w:w="11918" w:h="16854"/>
          <w:pgMar w:top="1730" w:right="1017" w:bottom="1694" w:left="1083" w:header="720" w:footer="720" w:gutter="0"/>
          <w:cols w:space="720"/>
        </w:sectPr>
      </w:pPr>
    </w:p>
    <w:p w:rsidR="00692DAF" w:rsidRPr="004365F8" w:rsidRDefault="00AC7DD0">
      <w:pPr>
        <w:spacing w:before="11" w:after="58"/>
        <w:ind w:left="4248" w:right="4459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w:drawing>
          <wp:inline distT="0" distB="0" distL="0" distR="0" wp14:anchorId="2EB195C6" wp14:editId="6DCB87F9">
            <wp:extent cx="631190" cy="67056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spacing w:line="241" w:lineRule="exact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spacing w:before="180" w:line="274" w:lineRule="exact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6.1 - O presente Termo de Fomento vigerá a partir da data de sua assinatura até </w:t>
      </w:r>
      <w:r w:rsidR="00D37336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30/0</w:t>
      </w:r>
      <w:r w:rsidR="00572CF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</w:t>
      </w:r>
      <w:r w:rsidR="00D37336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/2019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conforme prazo previsto no </w:t>
      </w:r>
      <w:r w:rsidR="00D37336">
        <w:rPr>
          <w:rFonts w:ascii="Arial" w:hAnsi="Arial" w:cs="Arial"/>
          <w:color w:val="000000"/>
          <w:spacing w:val="1"/>
          <w:sz w:val="23"/>
          <w:szCs w:val="23"/>
          <w:lang w:val="pt-BR"/>
        </w:rPr>
        <w:t>Termo de Ajustamento de Conduta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.</w:t>
      </w:r>
    </w:p>
    <w:p w:rsidR="00692DAF" w:rsidRPr="004365F8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4365F8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Pr="004365F8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692DAF" w:rsidRPr="004365F8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t>CLÁUSULA SÉTIMA — DO MONITORAMENTO, DO ACOMPANHAMENTO E DA FISCALIZAÇÃO.</w:t>
      </w:r>
    </w:p>
    <w:p w:rsidR="00692DAF" w:rsidRPr="004365F8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7.1 - O relatório técnico a que se refere 'o art. 59 da Lei n.° 13.019/2014, sem prejuízo de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4365F8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4365F8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4365F8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4365F8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4365F8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4365F8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análise de eventuais auditorias realizadas pelos controles interno e externo, no âmbito da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4365F8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4365F8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4365F8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4365F8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564623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4365F8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4365F8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.</w:t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drawing>
          <wp:inline distT="0" distB="0" distL="0" distR="0" wp14:anchorId="55E09E88" wp14:editId="252EA6DE">
            <wp:extent cx="664210" cy="75882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564623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564623"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4365F8" w:rsidRDefault="00AC7DD0">
      <w:pPr>
        <w:jc w:val="center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lastRenderedPageBreak/>
        <w:t xml:space="preserve">ESTADO DE SANTA CATARINA </w:t>
      </w:r>
      <w:r w:rsidRPr="004365F8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br/>
        <w:t>MUNICÍPIO DE CIIAPECÓ</w:t>
      </w:r>
    </w:p>
    <w:p w:rsidR="00692DAF" w:rsidRPr="004365F8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>CLÁUSULA OITAVA - DA PRESTAÇÃO DE CONTAS</w:t>
      </w:r>
    </w:p>
    <w:p w:rsidR="00692DAF" w:rsidRPr="004365F8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4365F8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4365F8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4365F8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1.° Serão glosados valores relacionados a metas e resultados descumpridos sem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4365F8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2.° A entidade prestará contas da boa e regular aplicação dos recursos no prazo de 30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4365F8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4365F8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4365F8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8.3 - A Administração pública municipal considerará ainda em sua análise os seguintes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4365F8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692DAF" w:rsidRPr="004365F8" w:rsidRDefault="00AC7DD0">
      <w:pPr>
        <w:spacing w:before="180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4365F8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4365F8">
          <w:pgSz w:w="11918" w:h="16854"/>
          <w:pgMar w:top="1800" w:right="1020" w:bottom="884" w:left="1080" w:header="720" w:footer="720" w:gutter="0"/>
          <w:cols w:space="720"/>
        </w:sectPr>
      </w:pPr>
    </w:p>
    <w:p w:rsidR="00692DAF" w:rsidRPr="004365F8" w:rsidRDefault="00AC7DD0">
      <w:pPr>
        <w:spacing w:before="15" w:after="33"/>
        <w:ind w:left="4176" w:right="4800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w:drawing>
          <wp:inline distT="0" distB="0" distL="0" distR="0" wp14:anchorId="7A4E81FA" wp14:editId="30DD5DC4">
            <wp:extent cx="667385" cy="96964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ESTADO DE SANTA </w:t>
      </w:r>
      <w:r w:rsidRPr="004365F8">
        <w:rPr>
          <w:rFonts w:ascii="Arial" w:hAnsi="Arial" w:cs="Arial"/>
          <w:b/>
          <w:color w:val="000000"/>
          <w:spacing w:val="2"/>
          <w:sz w:val="23"/>
          <w:szCs w:val="23"/>
          <w:lang w:val="pt-BR"/>
        </w:rPr>
        <w:t xml:space="preserve">CATARINA </w:t>
      </w:r>
      <w:r w:rsidRPr="004365F8">
        <w:rPr>
          <w:rFonts w:ascii="Arial" w:hAnsi="Arial" w:cs="Arial"/>
          <w:b/>
          <w:color w:val="000000"/>
          <w:spacing w:val="2"/>
          <w:sz w:val="23"/>
          <w:szCs w:val="23"/>
          <w:lang w:val="pt-BR"/>
        </w:rPr>
        <w:br/>
      </w:r>
      <w:r w:rsidRPr="004365F8">
        <w:rPr>
          <w:rFonts w:ascii="Arial" w:hAnsi="Arial" w:cs="Arial"/>
          <w:b/>
          <w:color w:val="000000"/>
          <w:spacing w:val="-4"/>
          <w:sz w:val="23"/>
          <w:szCs w:val="23"/>
          <w:lang w:val="pt-BR"/>
        </w:rPr>
        <w:t>MUNICÍPIO DE CHAPECÓ</w:t>
      </w:r>
    </w:p>
    <w:p w:rsidR="00692DAF" w:rsidRPr="004365F8" w:rsidRDefault="00AC7DD0">
      <w:pPr>
        <w:spacing w:before="468"/>
        <w:ind w:right="43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4365F8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4365F8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4365F8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4365F8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4365F8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4365F8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4365F8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 - aprovação da prestação de contas com ressalvas; ou</w:t>
      </w:r>
    </w:p>
    <w:p w:rsidR="00692DAF" w:rsidRPr="004365F8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4365F8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4365F8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4365F8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4365F8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sob pena de responsabilidade </w:t>
      </w:r>
      <w:r w:rsidRPr="004365F8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responsáveis, quantificação do dano e obtenção do ressarcimento, nos termos da legislação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4365F8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4365F8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4365F8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lastRenderedPageBreak/>
        <w:t xml:space="preserve">I - não significa impossibilidade de apreciação em data posterior ou vedação a que se 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4365F8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4365F8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4365F8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4365F8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4365F8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4365F8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 no dever de prestar contas;</w:t>
      </w:r>
    </w:p>
    <w:p w:rsidR="00692DAF" w:rsidRPr="004365F8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 injustificado dos objetivos e metas estabelecidos no plano de trabalho;</w:t>
      </w:r>
    </w:p>
    <w:p w:rsidR="00692DAF" w:rsidRPr="004365F8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 ao erário decorrente de ato de gestão ilegítimo ou antieconômico;</w:t>
      </w:r>
    </w:p>
    <w:p w:rsidR="00692DAF" w:rsidRPr="004365F8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 ou desvio de dinheiro, bens ou valores públicos.</w:t>
      </w:r>
    </w:p>
    <w:p w:rsidR="00692DAF" w:rsidRPr="004365F8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4365F8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após exaurida a fase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para que o ressarcimento ao erário seja promovido por meio de ações compensatórias de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4365F8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4365F8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4365F8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4365F8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(trinta) dias em relação à data de término de sua, vigência.</w:t>
      </w:r>
    </w:p>
    <w:p w:rsidR="00692DAF" w:rsidRPr="004365F8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4365F8" w:rsidRDefault="00AC7DD0" w:rsidP="00F01039">
      <w:pPr>
        <w:spacing w:before="144" w:after="72"/>
        <w:ind w:left="216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9.3 — As alterações, com exceção das que tenham por finalidade meramente prorrogar o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as à Procura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drawing>
          <wp:anchor distT="0" distB="0" distL="0" distR="0" simplePos="0" relativeHeight="251652608" behindDoc="0" locked="0" layoutInCell="1" allowOverlap="1" wp14:anchorId="60769614" wp14:editId="40685BAD">
            <wp:simplePos x="0" y="0"/>
            <wp:positionH relativeFrom="margin">
              <wp:posOffset>5155565</wp:posOffset>
            </wp:positionH>
            <wp:positionV relativeFrom="paragraph">
              <wp:posOffset>8522970</wp:posOffset>
            </wp:positionV>
            <wp:extent cx="649605" cy="856615"/>
            <wp:effectExtent l="0" t="0" r="0" b="0"/>
            <wp:wrapThrough wrapText="bothSides">
              <wp:wrapPolygon edited="0">
                <wp:start x="9528" y="0"/>
                <wp:lineTo x="9528" y="4003"/>
                <wp:lineTo x="0" y="4003"/>
                <wp:lineTo x="0" y="21603"/>
                <wp:lineTo x="21612" y="21603"/>
                <wp:lineTo x="21612" y="0"/>
                <wp:lineTo x="9528" y="0"/>
              </wp:wrapPolygon>
            </wp:wrapThrough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91D097" wp14:editId="3AFC1B67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39AD7E8" wp14:editId="5659A557">
                                  <wp:extent cx="353695" cy="316865"/>
                                  <wp:effectExtent l="0" t="0" r="0" b="0"/>
                                  <wp:docPr id="1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est1"/>
                                          <pic:cNvPicPr preferRelativeResize="0"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695" cy="316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zgrwIAALA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" filled="f" stroked="f">
                <v:textbox inset="0,0,0,0">
                  <w:txbxContent>
                    <w:p w:rsidR="00692DAF" w:rsidRDefault="00AC7DD0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39AD7E8" wp14:editId="5659A557">
                            <wp:extent cx="353695" cy="316865"/>
                            <wp:effectExtent l="0" t="0" r="0" b="0"/>
                            <wp:docPr id="1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est1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695" cy="316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4365F8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4365F8" w:rsidRDefault="00AC7DD0">
      <w:pPr>
        <w:spacing w:before="252"/>
        <w:ind w:left="216"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4365F8" w:rsidRDefault="00AC7DD0">
      <w:pPr>
        <w:spacing w:before="540" w:line="278" w:lineRule="auto"/>
        <w:ind w:left="216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4365F8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4365F8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4365F8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4365F8" w:rsidRDefault="00AC7DD0">
      <w:pPr>
        <w:spacing w:before="252"/>
        <w:ind w:left="216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4365F8" w:rsidRDefault="00AC7DD0">
      <w:pPr>
        <w:spacing w:before="252"/>
        <w:ind w:left="216"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é entidades da esfera de governo da administração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4365F8" w:rsidRDefault="00AC7DD0">
      <w:pPr>
        <w:spacing w:before="288"/>
        <w:ind w:left="216"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motivos determinantes da punição ou até que seja promovida a reabilitação perante a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após decorrido o prazo da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4365F8" w:rsidRDefault="00AC7DD0">
      <w:pPr>
        <w:spacing w:before="252"/>
        <w:ind w:left="216"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4365F8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4365F8" w:rsidRDefault="00AC7DD0">
      <w:pPr>
        <w:spacing w:before="288"/>
        <w:ind w:left="216"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4365F8" w:rsidRDefault="00AC7DD0">
      <w:pPr>
        <w:spacing w:before="252"/>
        <w:ind w:left="216"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4365F8" w:rsidRDefault="00AC7DD0">
      <w:pPr>
        <w:spacing w:before="504" w:line="283" w:lineRule="auto"/>
        <w:ind w:left="216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4365F8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4365F8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4365F8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4365F8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692DAF" w:rsidRPr="00337917" w:rsidRDefault="00AC7DD0" w:rsidP="00337917">
      <w:pPr>
        <w:spacing w:before="252" w:after="36" w:line="196" w:lineRule="auto"/>
        <w:ind w:left="216"/>
        <w:jc w:val="both"/>
        <w:rPr>
          <w:rFonts w:ascii="Arial" w:hAnsi="Arial" w:cs="Arial"/>
          <w:color w:val="000000"/>
          <w:w w:val="105"/>
          <w:sz w:val="23"/>
          <w:szCs w:val="23"/>
          <w:lang w:val="pt-BR"/>
        </w:rPr>
        <w:sectPr w:rsidR="00692DAF" w:rsidRPr="00337917">
          <w:pgSz w:w="11918" w:h="16854"/>
          <w:pgMar w:top="1780" w:right="981" w:bottom="635" w:left="787" w:header="720" w:footer="720" w:gutter="0"/>
          <w:cols w:space="720"/>
        </w:sectPr>
      </w:pPr>
      <w:r w:rsidRPr="004365F8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equipamentos eventualmente adquiridos,</w:t>
      </w:r>
      <w:r w:rsidRPr="004365F8">
        <w:rPr>
          <w:rFonts w:ascii="Arial" w:hAnsi="Arial" w:cs="Arial"/>
          <w:color w:val="000000"/>
          <w:spacing w:val="-1"/>
          <w:sz w:val="23"/>
          <w:szCs w:val="23"/>
          <w:vertAlign w:val="superscript"/>
          <w:lang w:val="pt-BR"/>
        </w:rPr>
        <w:t>,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produzidos, transformados ou construídos com os </w:t>
      </w:r>
      <w:r w:rsidRPr="004365F8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lastRenderedPageBreak/>
        <w:t xml:space="preserve">ESTADO DE SANTA CATARINA </w:t>
      </w:r>
      <w:r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MUNICÍPIO DE CHAPECÓ</w:t>
      </w:r>
    </w:p>
    <w:p w:rsidR="00692DAF" w:rsidRPr="004365F8" w:rsidRDefault="00AC7DD0" w:rsidP="00337917">
      <w:pPr>
        <w:spacing w:before="504"/>
        <w:ind w:left="144" w:right="216" w:hanging="2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4365F8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da sociedade civil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formalizar promessa de transferência da propriedade à administração pública, na hipótese de 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4365F8" w:rsidRDefault="00AC7DD0">
      <w:pPr>
        <w:spacing w:before="252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administrador público, ser doados a outra Organização da Sociedade Civil que se proponha a fim igual ou semelhante ao da Organização donatária, quando, após a consecução do objeto, não forem necessários para assegurar a continuidade do objeto pactuado.</w:t>
      </w:r>
    </w:p>
    <w:p w:rsidR="00692DAF" w:rsidRPr="004365F8" w:rsidRDefault="00AC7DD0">
      <w:pPr>
        <w:spacing w:before="576" w:line="480" w:lineRule="auto"/>
        <w:ind w:left="216"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4365F8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4365F8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4365F8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I - denunciado a qualquer tempo, ficando os partícipes responsáveis somente pelas </w:t>
      </w:r>
      <w:r w:rsidRPr="004365F8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4365F8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4365F8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>utilização dos recursos em desacordo com o Plano de</w:t>
      </w:r>
      <w:r w:rsidR="007C2550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4365F8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 de quaisquer das cláusulas pactuadas;</w:t>
      </w:r>
    </w:p>
    <w:p w:rsidR="00692DAF" w:rsidRPr="004365F8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constatação, a qualquer tempo, de falsidade ou incorreção em qualquer documento 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4365F8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verificação da ocorrência de qualquer circunstância que enseje a instauração de Tomada </w:t>
      </w:r>
      <w:r w:rsidRPr="004365F8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4365F8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4365F8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4365F8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4365F8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4365F8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4365F8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925197" w:rsidRDefault="00AC7DD0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1E1602" wp14:editId="3E3F1488">
                <wp:simplePos x="0" y="0"/>
                <wp:positionH relativeFrom="column">
                  <wp:posOffset>6269990</wp:posOffset>
                </wp:positionH>
                <wp:positionV relativeFrom="paragraph">
                  <wp:posOffset>845820</wp:posOffset>
                </wp:positionV>
                <wp:extent cx="142875" cy="332740"/>
                <wp:effectExtent l="0" t="0" r="28575" b="1016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DAF" w:rsidRDefault="00692D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93.7pt;margin-top:66.6pt;width:11.25pt;height:26.2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" filled="f">
                <v:textbox inset="0,0,0,0">
                  <w:txbxContent>
                    <w:p w:rsidR="00692DAF" w:rsidRDefault="00692DAF"/>
                  </w:txbxContent>
                </v:textbox>
                <w10:wrap type="square"/>
              </v:shape>
            </w:pict>
          </mc:Fallback>
        </mc:AlternateContent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drawing>
          <wp:anchor distT="0" distB="0" distL="0" distR="0" simplePos="0" relativeHeight="251653632" behindDoc="1" locked="0" layoutInCell="1" allowOverlap="1" wp14:anchorId="15037C07" wp14:editId="41B9CB1F">
            <wp:simplePos x="0" y="0"/>
            <wp:positionH relativeFrom="margin">
              <wp:posOffset>5126990</wp:posOffset>
            </wp:positionH>
            <wp:positionV relativeFrom="paragraph">
              <wp:posOffset>166370</wp:posOffset>
            </wp:positionV>
            <wp:extent cx="619125" cy="987425"/>
            <wp:effectExtent l="0" t="0" r="0" b="0"/>
            <wp:wrapThrough wrapText="bothSides">
              <wp:wrapPolygon edited="0">
                <wp:start x="0" y="0"/>
                <wp:lineTo x="0" y="21597"/>
                <wp:lineTo x="21613" y="21597"/>
                <wp:lineTo x="21613" y="11125"/>
                <wp:lineTo x="13300" y="11125"/>
                <wp:lineTo x="13300" y="2458"/>
                <wp:lineTo x="8512" y="2458"/>
                <wp:lineTo x="8512" y="0"/>
                <wp:lineTo x="0" y="0"/>
              </wp:wrapPolygon>
            </wp:wrapThrough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FB22F0B" wp14:editId="41C3771D">
                <wp:simplePos x="0" y="0"/>
                <wp:positionH relativeFrom="column">
                  <wp:posOffset>5374005</wp:posOffset>
                </wp:positionH>
                <wp:positionV relativeFrom="paragraph">
                  <wp:posOffset>6350</wp:posOffset>
                </wp:positionV>
                <wp:extent cx="1033145" cy="281305"/>
                <wp:effectExtent l="1905" t="0" r="317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rrespondência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23.15pt;margin-top:.5pt;width:81.3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41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DQVKfvVAJO9x246QG2ocuWqeruRPFVIS42NeF7upZS9DUlJWTnm5vuxdUR&#10;RxmQXf9BlBCGHLSwQEMlW1M6KAYCdOjS47kzJpXChPRmMz+cY1TAWRD5M29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" filled="f" stroked="f">
                <v:textbox inset="0,0,0,0">
                  <w:txbxContent>
                    <w:p w:rsidR="00692DAF" w:rsidRDefault="00AC7DD0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2BD5D45" wp14:editId="35AFC95A">
                <wp:simplePos x="0" y="0"/>
                <wp:positionH relativeFrom="column">
                  <wp:posOffset>5511165</wp:posOffset>
                </wp:positionH>
                <wp:positionV relativeFrom="paragraph">
                  <wp:posOffset>287655</wp:posOffset>
                </wp:positionV>
                <wp:extent cx="895985" cy="396240"/>
                <wp:effectExtent l="0" t="1905" r="3175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AC7DD0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33.95pt;margin-top:22.65pt;width:70.55pt;height:31.2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pRsgIAAK8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" filled="f" stroked="f">
                <v:textbox inset="0,0,0,0">
                  <w:txbxContent>
                    <w:p w:rsidR="00692DAF" w:rsidRDefault="00AC7DD0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>
        <w:rPr>
          <w:rFonts w:ascii="Arial" w:hAnsi="Arial" w:cs="Arial"/>
          <w:color w:val="000000"/>
          <w:sz w:val="23"/>
          <w:szCs w:val="23"/>
          <w:lang w:val="pt-BR"/>
        </w:rPr>
        <w:t>r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 e-mail e serão consideradas regularmente efetuadas quando comprovad</w:t>
      </w: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lastRenderedPageBreak/>
        <w:drawing>
          <wp:inline distT="0" distB="0" distL="0" distR="0" wp14:anchorId="425C19E2" wp14:editId="6259D209">
            <wp:extent cx="628015" cy="65786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AF" w:rsidRPr="004365F8" w:rsidRDefault="00AC7DD0">
      <w:pPr>
        <w:jc w:val="center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D0890C2" wp14:editId="6CA636EB">
                <wp:simplePos x="0" y="0"/>
                <wp:positionH relativeFrom="page">
                  <wp:posOffset>575945</wp:posOffset>
                </wp:positionH>
                <wp:positionV relativeFrom="page">
                  <wp:posOffset>9887585</wp:posOffset>
                </wp:positionV>
                <wp:extent cx="6407150" cy="132080"/>
                <wp:effectExtent l="4445" t="635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spacing w:line="206" w:lineRule="auto"/>
                              <w:ind w:right="288"/>
                              <w:jc w:val="right"/>
                              <w:rPr>
                                <w:rFonts w:ascii="Arial" w:hAnsi="Arial"/>
                                <w:color w:val="000000"/>
                                <w:sz w:val="2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5.35pt;margin-top:778.55pt;width:504.5pt;height:10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Zm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" filled="f" stroked="f">
                <v:textbox inset="0,0,0,0">
                  <w:txbxContent>
                    <w:p w:rsidR="00692DAF" w:rsidRDefault="00692DAF">
                      <w:pPr>
                        <w:spacing w:line="206" w:lineRule="auto"/>
                        <w:ind w:right="288"/>
                        <w:jc w:val="right"/>
                        <w:rPr>
                          <w:rFonts w:ascii="Arial" w:hAnsi="Arial"/>
                          <w:color w:val="000000"/>
                          <w:sz w:val="21"/>
                          <w:lang w:val="pt-B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ESTADO DE SANTA CATARINA </w: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br/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MUNICÍPIO DE CHAPECÓ</w:t>
      </w:r>
    </w:p>
    <w:p w:rsidR="00692DAF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prazo de cinco dias; e</w:t>
      </w:r>
    </w:p>
    <w:p w:rsidR="00692DAF" w:rsidRPr="004365F8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>III -</w:t>
      </w:r>
      <w:r w:rsidR="00AC7DD0" w:rsidRPr="004365F8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4365F8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4365F8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4365F8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 xml:space="preserve">CLÁUSULA DÉCIMA QUINTA </w:t>
      </w:r>
      <w:r w:rsidRPr="004365F8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4365F8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4365F8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4365F8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4365F8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4365F8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4365F8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4365F8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4365F8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3D6C35">
        <w:rPr>
          <w:rFonts w:ascii="Arial" w:hAnsi="Arial" w:cs="Arial"/>
          <w:color w:val="000000"/>
          <w:sz w:val="23"/>
          <w:szCs w:val="23"/>
          <w:lang w:val="pt-BR"/>
        </w:rPr>
        <w:t>06 de junho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Default="003D6C35" w:rsidP="003D6C35">
      <w:pPr>
        <w:spacing w:after="252"/>
        <w:ind w:left="2832" w:right="3684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MARCOS ALBERTO GIOVANONI</w:t>
      </w:r>
    </w:p>
    <w:p w:rsidR="003D6C35" w:rsidRDefault="003D6C35" w:rsidP="003D6C35">
      <w:pPr>
        <w:spacing w:after="252"/>
        <w:ind w:left="2124" w:right="3487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 xml:space="preserve">        Diretor Geral de Gestão Administrativa</w:t>
      </w:r>
    </w:p>
    <w:p w:rsidR="003D6C35" w:rsidRPr="003D6C35" w:rsidRDefault="003D6C35" w:rsidP="003D6C35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4365F8" w:rsidRDefault="00AC7DD0">
      <w:pPr>
        <w:tabs>
          <w:tab w:val="right" w:pos="4121"/>
          <w:tab w:val="right" w:pos="8705"/>
        </w:tabs>
        <w:spacing w:line="276" w:lineRule="auto"/>
        <w:ind w:left="144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="003D6C35">
        <w:rPr>
          <w:rFonts w:ascii="Arial" w:hAnsi="Arial" w:cs="Arial"/>
          <w:color w:val="000000"/>
          <w:sz w:val="23"/>
          <w:szCs w:val="23"/>
          <w:lang w:val="pt-BR"/>
        </w:rPr>
        <w:t xml:space="preserve">                                  </w:t>
      </w:r>
      <w:r w:rsidRPr="004365F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ASSOCIAÇÃO DE </w:t>
      </w:r>
      <w:r w:rsidR="003D6C3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SURDOS DE CHAPECÓ</w:t>
      </w:r>
      <w:r w:rsidRPr="004365F8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-</w:t>
      </w:r>
      <w:r w:rsidR="003D6C3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ASC</w:t>
      </w:r>
    </w:p>
    <w:p w:rsidR="00692DAF" w:rsidRPr="004365F8" w:rsidRDefault="00AC7DD0">
      <w:pPr>
        <w:tabs>
          <w:tab w:val="right" w:pos="4121"/>
          <w:tab w:val="right" w:pos="7831"/>
        </w:tabs>
        <w:spacing w:after="684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4365F8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4365F8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4365F8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4365F8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692DAF" w:rsidRPr="004365F8" w:rsidRDefault="00AC7DD0">
      <w:pPr>
        <w:ind w:left="144" w:right="1188"/>
        <w:rPr>
          <w:rFonts w:ascii="Arial" w:hAnsi="Arial" w:cs="Arial"/>
          <w:sz w:val="23"/>
          <w:szCs w:val="23"/>
        </w:rPr>
      </w:pPr>
      <w:r w:rsidRPr="004365F8">
        <w:rPr>
          <w:rFonts w:ascii="Arial" w:hAnsi="Arial" w:cs="Arial"/>
          <w:noProof/>
          <w:sz w:val="23"/>
          <w:szCs w:val="23"/>
          <w:lang w:val="pt-BR" w:eastAsia="pt-BR"/>
        </w:rPr>
        <w:drawing>
          <wp:inline distT="0" distB="0" distL="0" distR="0" wp14:anchorId="3AD876BB" wp14:editId="1D4FB10A">
            <wp:extent cx="5550535" cy="86296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AF" w:rsidRPr="004365F8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BB" w:rsidRDefault="00B734BB" w:rsidP="000766C3">
      <w:r>
        <w:separator/>
      </w:r>
    </w:p>
  </w:endnote>
  <w:endnote w:type="continuationSeparator" w:id="0">
    <w:p w:rsidR="00B734BB" w:rsidRDefault="00B734BB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849485"/>
      <w:docPartObj>
        <w:docPartGallery w:val="Page Numbers (Bottom of Page)"/>
        <w:docPartUnique/>
      </w:docPartObj>
    </w:sdtPr>
    <w:sdtEndPr/>
    <w:sdtContent>
      <w:p w:rsidR="000766C3" w:rsidRDefault="000766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45" w:rsidRPr="00B76745">
          <w:rPr>
            <w:noProof/>
            <w:lang w:val="pt-BR"/>
          </w:rPr>
          <w:t>2</w:t>
        </w:r>
        <w:r>
          <w:fldChar w:fldCharType="end"/>
        </w:r>
      </w:p>
    </w:sdtContent>
  </w:sdt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BB" w:rsidRDefault="00B734BB" w:rsidP="000766C3">
      <w:r>
        <w:separator/>
      </w:r>
    </w:p>
  </w:footnote>
  <w:footnote w:type="continuationSeparator" w:id="0">
    <w:p w:rsidR="00B734BB" w:rsidRDefault="00B734BB" w:rsidP="0007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103094"/>
    <w:rsid w:val="0011339F"/>
    <w:rsid w:val="00146321"/>
    <w:rsid w:val="002C7E71"/>
    <w:rsid w:val="00337917"/>
    <w:rsid w:val="003D6C35"/>
    <w:rsid w:val="004365F8"/>
    <w:rsid w:val="00564623"/>
    <w:rsid w:val="00572CF5"/>
    <w:rsid w:val="005B3857"/>
    <w:rsid w:val="00600B97"/>
    <w:rsid w:val="0061042A"/>
    <w:rsid w:val="00692DAF"/>
    <w:rsid w:val="0075133E"/>
    <w:rsid w:val="007C2550"/>
    <w:rsid w:val="00923873"/>
    <w:rsid w:val="00925197"/>
    <w:rsid w:val="00992A65"/>
    <w:rsid w:val="00A17368"/>
    <w:rsid w:val="00A9378F"/>
    <w:rsid w:val="00AC7DD0"/>
    <w:rsid w:val="00B734BB"/>
    <w:rsid w:val="00B76745"/>
    <w:rsid w:val="00C54C08"/>
    <w:rsid w:val="00D37336"/>
    <w:rsid w:val="00DC25E6"/>
    <w:rsid w:val="00E02820"/>
    <w:rsid w:val="00E2686F"/>
    <w:rsid w:val="00E76016"/>
    <w:rsid w:val="00F01039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17B6-7D06-44D2-92F3-551DEE4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4337</Words>
  <Characters>23420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2</cp:revision>
  <dcterms:created xsi:type="dcterms:W3CDTF">2018-06-11T18:08:00Z</dcterms:created>
  <dcterms:modified xsi:type="dcterms:W3CDTF">2018-06-11T18:08:00Z</dcterms:modified>
</cp:coreProperties>
</file>